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75" w:rsidRDefault="00D42575" w:rsidP="00812A29">
      <w:pPr>
        <w:pStyle w:val="Titel"/>
      </w:pPr>
      <w:r>
        <w:t>Examenvragen '12 - '13</w:t>
      </w:r>
    </w:p>
    <w:p w:rsidR="00D42575" w:rsidRDefault="00D42575" w:rsidP="00D42575">
      <w:pPr>
        <w:pStyle w:val="Lijstalinea"/>
        <w:numPr>
          <w:ilvl w:val="0"/>
          <w:numId w:val="1"/>
        </w:numPr>
        <w:jc w:val="left"/>
      </w:pPr>
      <w:r>
        <w:t>Minimaal residuele ziekte is:</w:t>
      </w:r>
    </w:p>
    <w:p w:rsidR="00D42575" w:rsidRDefault="00D42575" w:rsidP="00D42575">
      <w:pPr>
        <w:pStyle w:val="Lijstalinea"/>
        <w:numPr>
          <w:ilvl w:val="1"/>
          <w:numId w:val="1"/>
        </w:numPr>
        <w:jc w:val="left"/>
      </w:pPr>
      <w:r>
        <w:t>Maximale genezing</w:t>
      </w:r>
    </w:p>
    <w:p w:rsidR="00D42575" w:rsidRDefault="00D42575" w:rsidP="00D42575">
      <w:pPr>
        <w:pStyle w:val="Lijstalinea"/>
        <w:numPr>
          <w:ilvl w:val="1"/>
          <w:numId w:val="1"/>
        </w:numPr>
        <w:jc w:val="left"/>
      </w:pPr>
      <w:r>
        <w:t>Ziekte is gereduceerd met 20%</w:t>
      </w:r>
    </w:p>
    <w:p w:rsidR="00D42575" w:rsidRDefault="00D42575" w:rsidP="00D42575">
      <w:pPr>
        <w:pStyle w:val="Lijstalinea"/>
        <w:numPr>
          <w:ilvl w:val="1"/>
          <w:numId w:val="1"/>
        </w:numPr>
        <w:jc w:val="left"/>
      </w:pPr>
      <w:r>
        <w:t>Van de ziekte blijft nog 5% over (of zoiets)</w:t>
      </w:r>
    </w:p>
    <w:p w:rsidR="00D42575" w:rsidRDefault="00D42575" w:rsidP="00D42575">
      <w:pPr>
        <w:pStyle w:val="Lijstalinea"/>
        <w:numPr>
          <w:ilvl w:val="1"/>
          <w:numId w:val="1"/>
        </w:numPr>
        <w:jc w:val="left"/>
      </w:pPr>
      <w:r>
        <w:t>Ziekte is tot maximaal haalbare gereduceerd</w:t>
      </w:r>
    </w:p>
    <w:p w:rsidR="00D42575" w:rsidRDefault="00D42575" w:rsidP="00D42575">
      <w:pPr>
        <w:pStyle w:val="Lijstalinea"/>
        <w:numPr>
          <w:ilvl w:val="1"/>
          <w:numId w:val="1"/>
        </w:numPr>
        <w:jc w:val="left"/>
      </w:pPr>
      <w:r w:rsidRPr="00E81EA4">
        <w:rPr>
          <w:b/>
        </w:rPr>
        <w:t>Leidt altijd tot herval</w:t>
      </w:r>
      <w:r>
        <w:t xml:space="preserve"> (of zoiets)</w:t>
      </w:r>
    </w:p>
    <w:p w:rsidR="00BC04B2" w:rsidRDefault="00BC04B2" w:rsidP="00BC04B2">
      <w:pPr>
        <w:pStyle w:val="Lijstalinea"/>
        <w:numPr>
          <w:ilvl w:val="0"/>
          <w:numId w:val="2"/>
        </w:numPr>
        <w:jc w:val="left"/>
      </w:pPr>
      <w:r>
        <w:t>Kanker is tot ondetecteerbaar celniveau gedaald, maar kan wel nog recidief geven</w:t>
      </w:r>
      <w:r w:rsidR="0018283E">
        <w:t xml:space="preserve"> = micrometa’s</w:t>
      </w:r>
    </w:p>
    <w:p w:rsidR="00D42575" w:rsidRDefault="00D42575" w:rsidP="00D42575">
      <w:pPr>
        <w:pStyle w:val="Lijstalinea"/>
        <w:ind w:left="360"/>
        <w:jc w:val="left"/>
      </w:pPr>
    </w:p>
    <w:p w:rsidR="00D42575" w:rsidRDefault="00D42575" w:rsidP="00D42575">
      <w:pPr>
        <w:pStyle w:val="Lijstalinea"/>
        <w:numPr>
          <w:ilvl w:val="0"/>
          <w:numId w:val="1"/>
        </w:numPr>
        <w:jc w:val="left"/>
      </w:pPr>
      <w:r>
        <w:t>Een dame van 45 jaar (premenopauzaal) consulteert voor een pijnlijke nodulus in de linkerborst die er bij vorige klinische controle door de huisarts (2 maand geleden) niet was. Bij nieuw klinisch onderzoek blijkt er links een pijnlijke, goed afgelijnde nodulus te zijn maar ook rechts wordt een gelijkaardig , goed afgelijnde nodulus die niet pijnlijk is, gepalpeerd. Klierstreken vrij; geen ontstekingsverschijnselen. Zij heeft nooit beeldvorming gehad. Geen familiale belasting voor B/O.</w:t>
      </w:r>
    </w:p>
    <w:p w:rsidR="00D42575" w:rsidRDefault="00D42575" w:rsidP="00D42575">
      <w:pPr>
        <w:pStyle w:val="Lijstalinea"/>
        <w:numPr>
          <w:ilvl w:val="1"/>
          <w:numId w:val="1"/>
        </w:numPr>
        <w:jc w:val="left"/>
      </w:pPr>
      <w:r>
        <w:t>Fibroadenoom</w:t>
      </w:r>
    </w:p>
    <w:p w:rsidR="00D42575" w:rsidRPr="00F221DC" w:rsidRDefault="00D42575" w:rsidP="00D42575">
      <w:pPr>
        <w:pStyle w:val="Lijstalinea"/>
        <w:numPr>
          <w:ilvl w:val="1"/>
          <w:numId w:val="1"/>
        </w:numPr>
        <w:jc w:val="left"/>
        <w:rPr>
          <w:b/>
        </w:rPr>
      </w:pPr>
      <w:r w:rsidRPr="00F221DC">
        <w:rPr>
          <w:b/>
        </w:rPr>
        <w:t>Cyste</w:t>
      </w:r>
      <w:r w:rsidR="00F221DC">
        <w:rPr>
          <w:b/>
        </w:rPr>
        <w:t xml:space="preserve"> </w:t>
      </w:r>
      <w:r w:rsidR="00F221DC">
        <w:t>(zie vragen 2011)</w:t>
      </w:r>
    </w:p>
    <w:p w:rsidR="00D42575" w:rsidRDefault="00D42575" w:rsidP="00D42575">
      <w:pPr>
        <w:pStyle w:val="Lijstalinea"/>
        <w:numPr>
          <w:ilvl w:val="1"/>
          <w:numId w:val="1"/>
        </w:numPr>
        <w:jc w:val="left"/>
      </w:pPr>
      <w:r>
        <w:t>maligne tumor</w:t>
      </w:r>
    </w:p>
    <w:p w:rsidR="00D42575" w:rsidRDefault="00D42575" w:rsidP="00D42575">
      <w:pPr>
        <w:pStyle w:val="Lijstalinea"/>
        <w:numPr>
          <w:ilvl w:val="1"/>
          <w:numId w:val="1"/>
        </w:numPr>
        <w:jc w:val="left"/>
      </w:pPr>
      <w:r>
        <w:t>hamartoom</w:t>
      </w:r>
    </w:p>
    <w:p w:rsidR="00D42575" w:rsidRDefault="00D42575" w:rsidP="00D42575">
      <w:pPr>
        <w:pStyle w:val="Lijstalinea"/>
        <w:ind w:left="360"/>
        <w:jc w:val="left"/>
      </w:pPr>
    </w:p>
    <w:p w:rsidR="00D42575" w:rsidRDefault="00D42575" w:rsidP="00D42575">
      <w:pPr>
        <w:pStyle w:val="Lijstalinea"/>
        <w:numPr>
          <w:ilvl w:val="0"/>
          <w:numId w:val="1"/>
        </w:numPr>
        <w:jc w:val="left"/>
      </w:pPr>
      <w:r>
        <w:t>Zelfde casus. Welk onderzoek doe je?</w:t>
      </w:r>
    </w:p>
    <w:p w:rsidR="00D42575" w:rsidRDefault="00D42575" w:rsidP="00D42575">
      <w:pPr>
        <w:pStyle w:val="Lijstalinea"/>
        <w:numPr>
          <w:ilvl w:val="1"/>
          <w:numId w:val="1"/>
        </w:numPr>
        <w:jc w:val="left"/>
      </w:pPr>
      <w:r>
        <w:t>echo en mammo</w:t>
      </w:r>
    </w:p>
    <w:p w:rsidR="00D42575" w:rsidRDefault="00D42575" w:rsidP="00D42575">
      <w:pPr>
        <w:pStyle w:val="Lijstalinea"/>
        <w:numPr>
          <w:ilvl w:val="1"/>
          <w:numId w:val="1"/>
        </w:numPr>
        <w:jc w:val="left"/>
      </w:pPr>
      <w:r>
        <w:t>echo</w:t>
      </w:r>
    </w:p>
    <w:p w:rsidR="00D42575" w:rsidRPr="00F221DC" w:rsidRDefault="00F221DC" w:rsidP="00D42575">
      <w:pPr>
        <w:pStyle w:val="Lijstalinea"/>
        <w:numPr>
          <w:ilvl w:val="1"/>
          <w:numId w:val="1"/>
        </w:numPr>
        <w:jc w:val="left"/>
        <w:rPr>
          <w:b/>
        </w:rPr>
      </w:pPr>
      <w:r w:rsidRPr="00F221DC">
        <w:rPr>
          <w:b/>
        </w:rPr>
        <w:t>mammo/echo/punctie</w:t>
      </w:r>
      <w:r>
        <w:rPr>
          <w:b/>
        </w:rPr>
        <w:t xml:space="preserve"> </w:t>
      </w:r>
      <w:r>
        <w:t>(zie vragen 2011)</w:t>
      </w:r>
    </w:p>
    <w:p w:rsidR="00D42575" w:rsidRDefault="00D42575" w:rsidP="00D42575">
      <w:pPr>
        <w:pStyle w:val="Lijstalinea"/>
        <w:ind w:left="360"/>
        <w:jc w:val="left"/>
      </w:pPr>
    </w:p>
    <w:p w:rsidR="00D42575" w:rsidRDefault="00D42575" w:rsidP="00D42575">
      <w:pPr>
        <w:pStyle w:val="Lijstalinea"/>
        <w:numPr>
          <w:ilvl w:val="0"/>
          <w:numId w:val="1"/>
        </w:numPr>
        <w:jc w:val="left"/>
      </w:pPr>
      <w:r>
        <w:t>Met hoeveel procent per jaar verandert de incidentie van kanker in België?</w:t>
      </w:r>
    </w:p>
    <w:p w:rsidR="00D42575" w:rsidRPr="00D839FE" w:rsidRDefault="00D42575" w:rsidP="00D42575">
      <w:pPr>
        <w:pStyle w:val="Lijstalinea"/>
        <w:numPr>
          <w:ilvl w:val="1"/>
          <w:numId w:val="1"/>
        </w:numPr>
        <w:jc w:val="left"/>
        <w:rPr>
          <w:b/>
        </w:rPr>
      </w:pPr>
      <w:r w:rsidRPr="00D839FE">
        <w:rPr>
          <w:b/>
        </w:rPr>
        <w:t>+1%</w:t>
      </w:r>
      <w:r w:rsidR="00D839FE">
        <w:rPr>
          <w:b/>
        </w:rPr>
        <w:t xml:space="preserve"> </w:t>
      </w:r>
    </w:p>
    <w:p w:rsidR="00D42575" w:rsidRDefault="00D42575" w:rsidP="00D42575">
      <w:pPr>
        <w:pStyle w:val="Lijstalinea"/>
        <w:numPr>
          <w:ilvl w:val="1"/>
          <w:numId w:val="1"/>
        </w:numPr>
        <w:jc w:val="left"/>
      </w:pPr>
      <w:r>
        <w:t>+5%</w:t>
      </w:r>
    </w:p>
    <w:p w:rsidR="00D42575" w:rsidRDefault="00D42575" w:rsidP="00D42575">
      <w:pPr>
        <w:pStyle w:val="Lijstalinea"/>
        <w:numPr>
          <w:ilvl w:val="1"/>
          <w:numId w:val="1"/>
        </w:numPr>
        <w:jc w:val="left"/>
      </w:pPr>
      <w:r>
        <w:t>-1%</w:t>
      </w:r>
      <w:r w:rsidR="00D839FE">
        <w:t xml:space="preserve"> (mortaliteit aan kanker)</w:t>
      </w:r>
    </w:p>
    <w:p w:rsidR="00D42575" w:rsidRDefault="00D42575" w:rsidP="00D42575">
      <w:pPr>
        <w:pStyle w:val="Lijstalinea"/>
        <w:numPr>
          <w:ilvl w:val="1"/>
          <w:numId w:val="1"/>
        </w:numPr>
        <w:jc w:val="left"/>
      </w:pPr>
      <w:r>
        <w:t>-5%</w:t>
      </w:r>
    </w:p>
    <w:p w:rsidR="00D42575" w:rsidRDefault="00D42575" w:rsidP="00D42575">
      <w:pPr>
        <w:pStyle w:val="Lijstalinea"/>
        <w:ind w:left="360"/>
        <w:jc w:val="left"/>
      </w:pPr>
    </w:p>
    <w:p w:rsidR="00D42575" w:rsidRDefault="00D42575" w:rsidP="00D42575">
      <w:pPr>
        <w:pStyle w:val="Lijstalinea"/>
        <w:numPr>
          <w:ilvl w:val="0"/>
          <w:numId w:val="1"/>
        </w:numPr>
        <w:jc w:val="left"/>
      </w:pPr>
      <w:r>
        <w:t>Patho foto van stary sky (Burkitt). Welke merkers verwacht je hier?</w:t>
      </w:r>
      <w:r w:rsidR="007E5500">
        <w:t xml:space="preserve"> (zeer dense massa, kernpuin, </w:t>
      </w:r>
      <w:r w:rsidR="007041FE">
        <w:t>immunoblasten)</w:t>
      </w:r>
    </w:p>
    <w:p w:rsidR="00D42575" w:rsidRPr="007E5500" w:rsidRDefault="00D42575" w:rsidP="00D42575">
      <w:pPr>
        <w:pStyle w:val="Lijstalinea"/>
        <w:numPr>
          <w:ilvl w:val="1"/>
          <w:numId w:val="1"/>
        </w:numPr>
        <w:jc w:val="left"/>
      </w:pPr>
      <w:r w:rsidRPr="007E5500">
        <w:t>cycline D, CD5+</w:t>
      </w:r>
      <w:r w:rsidR="00D839FE" w:rsidRPr="007E5500">
        <w:t xml:space="preserve"> (mantelcellymfoom, + CD79a en CD20)</w:t>
      </w:r>
    </w:p>
    <w:p w:rsidR="00D42575" w:rsidRPr="007E5500" w:rsidRDefault="00D42575" w:rsidP="00D42575">
      <w:pPr>
        <w:pStyle w:val="Lijstalinea"/>
        <w:numPr>
          <w:ilvl w:val="1"/>
          <w:numId w:val="1"/>
        </w:numPr>
        <w:jc w:val="left"/>
        <w:rPr>
          <w:b/>
        </w:rPr>
      </w:pPr>
      <w:r w:rsidRPr="007E5500">
        <w:rPr>
          <w:b/>
        </w:rPr>
        <w:t>CD20, bcl6</w:t>
      </w:r>
      <w:r w:rsidR="00D839FE" w:rsidRPr="007E5500">
        <w:rPr>
          <w:b/>
        </w:rPr>
        <w:t>, CD79a</w:t>
      </w:r>
      <w:r w:rsidR="002E21FE" w:rsidRPr="007E5500">
        <w:rPr>
          <w:b/>
        </w:rPr>
        <w:t>, Bcl2-(negatief dus !)</w:t>
      </w:r>
      <w:r w:rsidR="007E5500">
        <w:rPr>
          <w:b/>
        </w:rPr>
        <w:t>, CD10+, Mib1</w:t>
      </w:r>
    </w:p>
    <w:p w:rsidR="00D42575" w:rsidRPr="007E5500" w:rsidRDefault="00D42575" w:rsidP="00D42575">
      <w:pPr>
        <w:pStyle w:val="Lijstalinea"/>
        <w:numPr>
          <w:ilvl w:val="1"/>
          <w:numId w:val="1"/>
        </w:numPr>
        <w:jc w:val="left"/>
      </w:pPr>
      <w:r w:rsidRPr="007E5500">
        <w:t>…</w:t>
      </w:r>
    </w:p>
    <w:p w:rsidR="00D42575" w:rsidRPr="007E5500" w:rsidRDefault="00D42575" w:rsidP="00D42575">
      <w:pPr>
        <w:pStyle w:val="Lijstalinea"/>
        <w:ind w:left="360"/>
        <w:jc w:val="left"/>
      </w:pPr>
    </w:p>
    <w:p w:rsidR="00D42575" w:rsidRDefault="00D42575" w:rsidP="00D42575">
      <w:pPr>
        <w:pStyle w:val="Lijstalinea"/>
        <w:numPr>
          <w:ilvl w:val="0"/>
          <w:numId w:val="1"/>
        </w:numPr>
        <w:jc w:val="left"/>
      </w:pPr>
      <w:r>
        <w:t>Welk heeft de beste prognose?</w:t>
      </w:r>
    </w:p>
    <w:p w:rsidR="00D42575" w:rsidRDefault="00A65A06" w:rsidP="00D42575">
      <w:pPr>
        <w:pStyle w:val="Lijstalinea"/>
        <w:numPr>
          <w:ilvl w:val="1"/>
          <w:numId w:val="1"/>
        </w:numPr>
        <w:jc w:val="left"/>
      </w:pPr>
      <w:r w:rsidRPr="00FD233A">
        <w:rPr>
          <w:b/>
        </w:rPr>
        <w:t xml:space="preserve">24j </w:t>
      </w:r>
      <w:r w:rsidR="00D42575" w:rsidRPr="00FD233A">
        <w:rPr>
          <w:b/>
        </w:rPr>
        <w:t>aplastische anemie</w:t>
      </w:r>
      <w:r>
        <w:t xml:space="preserve"> (allogene SCT, matige vormen kunnen met weinig klachten door het leven)</w:t>
      </w:r>
    </w:p>
    <w:p w:rsidR="00D42575" w:rsidRDefault="00D42575" w:rsidP="00D42575">
      <w:pPr>
        <w:pStyle w:val="Lijstalinea"/>
        <w:numPr>
          <w:ilvl w:val="1"/>
          <w:numId w:val="1"/>
        </w:numPr>
        <w:jc w:val="left"/>
      </w:pPr>
      <w:r>
        <w:t>65j CLL Binet C</w:t>
      </w:r>
      <w:r w:rsidR="00A65A06">
        <w:t xml:space="preserve"> (anemie &amp; trombocytopenie, OS = 2jaar)</w:t>
      </w:r>
    </w:p>
    <w:p w:rsidR="007041FE" w:rsidRDefault="00FD233A" w:rsidP="00D42575">
      <w:pPr>
        <w:pStyle w:val="Lijstalinea"/>
        <w:numPr>
          <w:ilvl w:val="1"/>
          <w:numId w:val="1"/>
        </w:numPr>
        <w:jc w:val="left"/>
      </w:pPr>
      <w:r>
        <w:t>...?</w:t>
      </w:r>
    </w:p>
    <w:p w:rsidR="00D42575" w:rsidRDefault="00D42575" w:rsidP="00D42575">
      <w:pPr>
        <w:pStyle w:val="Lijstalinea"/>
        <w:ind w:left="360"/>
        <w:jc w:val="left"/>
      </w:pPr>
    </w:p>
    <w:p w:rsidR="00D42575" w:rsidRDefault="00D42575" w:rsidP="00D42575">
      <w:pPr>
        <w:pStyle w:val="Lijstalinea"/>
        <w:numPr>
          <w:ilvl w:val="0"/>
          <w:numId w:val="1"/>
        </w:numPr>
        <w:jc w:val="left"/>
      </w:pPr>
      <w:r>
        <w:t>Casus (M</w:t>
      </w:r>
      <w:r w:rsidR="005E6F44">
        <w:t xml:space="preserve">ultipel </w:t>
      </w:r>
      <w:r>
        <w:t>M</w:t>
      </w:r>
      <w:r w:rsidR="005E6F44">
        <w:t>yeloom = Kahler, gammopathie</w:t>
      </w:r>
      <w:r>
        <w:t xml:space="preserve">): Bijpassend beeld? Gegeven zijn een mix van: WBC, calcium, totaal eiwit, KO: Hypogammaglobulinemie, abdominale klieren, diffuse </w:t>
      </w:r>
      <w:r w:rsidRPr="005E6F44">
        <w:rPr>
          <w:b/>
        </w:rPr>
        <w:t>hypergammaglobulinemie</w:t>
      </w:r>
      <w:r w:rsidR="005E6F44">
        <w:br/>
      </w:r>
      <w:r w:rsidR="005E6F44">
        <w:sym w:font="Wingdings" w:char="F0E0"/>
      </w:r>
      <w:r w:rsidR="005E6F44">
        <w:t xml:space="preserve"> anemie, hypercalciëmie (norm = 8-10mg/dl), creatininetoename, paraproteïne in bloed, lichte ketens in urine, ...</w:t>
      </w:r>
    </w:p>
    <w:p w:rsidR="00D42575" w:rsidRDefault="00D42575" w:rsidP="00D42575">
      <w:pPr>
        <w:pStyle w:val="Lijstalinea"/>
        <w:ind w:left="360"/>
        <w:jc w:val="left"/>
      </w:pPr>
    </w:p>
    <w:p w:rsidR="00D42575" w:rsidRDefault="00D42575" w:rsidP="00D42575">
      <w:pPr>
        <w:pStyle w:val="Lijstalinea"/>
        <w:numPr>
          <w:ilvl w:val="0"/>
          <w:numId w:val="1"/>
        </w:numPr>
        <w:jc w:val="left"/>
      </w:pPr>
      <w:r>
        <w:t>Vrouw 70 jaar. Tumor in colon ascendens en 2 diepe tumoren in rechter leverlob. Wat doe je NIET:</w:t>
      </w:r>
    </w:p>
    <w:p w:rsidR="00D42575" w:rsidRPr="00843EDF" w:rsidRDefault="00D42575" w:rsidP="00D42575">
      <w:pPr>
        <w:pStyle w:val="Lijstalinea"/>
        <w:numPr>
          <w:ilvl w:val="1"/>
          <w:numId w:val="1"/>
        </w:numPr>
        <w:jc w:val="left"/>
        <w:rPr>
          <w:b/>
        </w:rPr>
      </w:pPr>
      <w:r w:rsidRPr="00843EDF">
        <w:rPr>
          <w:b/>
        </w:rPr>
        <w:lastRenderedPageBreak/>
        <w:t>Hemicolectomie en lobectomie</w:t>
      </w:r>
      <w:r w:rsidR="00843EDF">
        <w:rPr>
          <w:b/>
        </w:rPr>
        <w:t xml:space="preserve"> </w:t>
      </w:r>
      <w:r w:rsidR="00843EDF">
        <w:t>(gemetastaseerde tumor: kans veel te groot dat je uitzaaiingen mist)</w:t>
      </w:r>
    </w:p>
    <w:p w:rsidR="00D42575" w:rsidRDefault="00D42575" w:rsidP="00D42575">
      <w:pPr>
        <w:pStyle w:val="Lijstalinea"/>
        <w:numPr>
          <w:ilvl w:val="1"/>
          <w:numId w:val="1"/>
        </w:numPr>
        <w:jc w:val="left"/>
      </w:pPr>
      <w:r>
        <w:t>Hemicolectomie – chemo – lobectomie – chemo</w:t>
      </w:r>
      <w:r w:rsidR="006B2FB2">
        <w:t xml:space="preserve"> (deze wel</w:t>
      </w:r>
      <w:r w:rsidR="00843EDF">
        <w:t>, zou ik doen</w:t>
      </w:r>
      <w:r w:rsidR="006B2FB2">
        <w:t>)</w:t>
      </w:r>
    </w:p>
    <w:p w:rsidR="00D42575" w:rsidRDefault="00D42575" w:rsidP="00D42575">
      <w:pPr>
        <w:pStyle w:val="Lijstalinea"/>
        <w:numPr>
          <w:ilvl w:val="1"/>
          <w:numId w:val="1"/>
        </w:numPr>
        <w:jc w:val="left"/>
      </w:pPr>
      <w:r>
        <w:t>Hemicolectomie – Radiofrequentieablatie op lever</w:t>
      </w:r>
      <w:r w:rsidR="00843EDF">
        <w:t xml:space="preserve"> (RFA alternatief voor resectie)</w:t>
      </w:r>
    </w:p>
    <w:p w:rsidR="00D42575" w:rsidRDefault="00D42575" w:rsidP="00D42575">
      <w:pPr>
        <w:pStyle w:val="Lijstalinea"/>
        <w:numPr>
          <w:ilvl w:val="1"/>
          <w:numId w:val="1"/>
        </w:numPr>
        <w:jc w:val="left"/>
      </w:pPr>
      <w:r>
        <w:t>palliatieve chemo</w:t>
      </w:r>
      <w:r w:rsidR="00843EDF">
        <w:t xml:space="preserve"> (kan je doen, gevolgd door RT, nadien zien hoe het evolueert, en indien goed (restaging) kan je nog resectie doen)</w:t>
      </w:r>
    </w:p>
    <w:p w:rsidR="00D42575" w:rsidRDefault="00D42575" w:rsidP="00D42575">
      <w:pPr>
        <w:pStyle w:val="Lijstalinea"/>
        <w:ind w:left="360"/>
        <w:jc w:val="left"/>
      </w:pPr>
    </w:p>
    <w:p w:rsidR="00D42575" w:rsidRDefault="00D42575" w:rsidP="00D42575">
      <w:pPr>
        <w:pStyle w:val="Lijstalinea"/>
        <w:numPr>
          <w:ilvl w:val="0"/>
          <w:numId w:val="1"/>
        </w:numPr>
        <w:jc w:val="left"/>
      </w:pPr>
      <w:r>
        <w:t>Tot welke groep behoren de taxanen en vincristine?</w:t>
      </w:r>
    </w:p>
    <w:p w:rsidR="00D42575" w:rsidRDefault="00D42575" w:rsidP="00D42575">
      <w:pPr>
        <w:pStyle w:val="Lijstalinea"/>
        <w:numPr>
          <w:ilvl w:val="1"/>
          <w:numId w:val="1"/>
        </w:numPr>
        <w:jc w:val="left"/>
      </w:pPr>
      <w:r w:rsidRPr="00A16361">
        <w:t>Alkylantia</w:t>
      </w:r>
    </w:p>
    <w:p w:rsidR="00D42575" w:rsidRPr="000F7919" w:rsidRDefault="00D42575" w:rsidP="00D42575">
      <w:pPr>
        <w:pStyle w:val="Lijstalinea"/>
        <w:numPr>
          <w:ilvl w:val="1"/>
          <w:numId w:val="1"/>
        </w:numPr>
        <w:jc w:val="left"/>
      </w:pPr>
      <w:r w:rsidRPr="000F7919">
        <w:t>Antimetabolieten</w:t>
      </w:r>
      <w:r w:rsidR="000F7919" w:rsidRPr="000F7919">
        <w:t xml:space="preserve"> </w:t>
      </w:r>
    </w:p>
    <w:p w:rsidR="00D42575" w:rsidRDefault="00D42575" w:rsidP="00D42575">
      <w:pPr>
        <w:pStyle w:val="Lijstalinea"/>
        <w:numPr>
          <w:ilvl w:val="1"/>
          <w:numId w:val="1"/>
        </w:numPr>
        <w:jc w:val="left"/>
      </w:pPr>
      <w:r w:rsidRPr="000F7919">
        <w:rPr>
          <w:b/>
        </w:rPr>
        <w:t>Metafaseremmers</w:t>
      </w:r>
      <w:r w:rsidR="000F7919">
        <w:t xml:space="preserve"> </w:t>
      </w:r>
      <w:r w:rsidR="000F7919" w:rsidRPr="000F7919">
        <w:t>(zie vragen 2011)</w:t>
      </w:r>
    </w:p>
    <w:p w:rsidR="00D42575" w:rsidRPr="00A16361" w:rsidRDefault="00D42575" w:rsidP="00D42575">
      <w:pPr>
        <w:pStyle w:val="Lijstalinea"/>
        <w:numPr>
          <w:ilvl w:val="1"/>
          <w:numId w:val="1"/>
        </w:numPr>
        <w:jc w:val="left"/>
      </w:pPr>
      <w:r w:rsidRPr="00A16361">
        <w:t>Topoisomeraseremmers</w:t>
      </w:r>
    </w:p>
    <w:p w:rsidR="00D42575" w:rsidRDefault="00D42575" w:rsidP="00D42575">
      <w:pPr>
        <w:pStyle w:val="Lijstalinea"/>
        <w:ind w:left="360"/>
        <w:jc w:val="left"/>
      </w:pPr>
    </w:p>
    <w:p w:rsidR="00D42575" w:rsidRDefault="00D42575" w:rsidP="00D42575">
      <w:pPr>
        <w:pStyle w:val="Lijstalinea"/>
        <w:numPr>
          <w:ilvl w:val="0"/>
          <w:numId w:val="1"/>
        </w:numPr>
        <w:jc w:val="left"/>
      </w:pPr>
      <w:r>
        <w:t xml:space="preserve">Welke acute nevenwerkingen </w:t>
      </w:r>
      <w:r w:rsidR="00C77A04">
        <w:t xml:space="preserve">(volledig omkeerbaar, itt chronische) </w:t>
      </w:r>
      <w:r>
        <w:t>verwacht u na bestraling van de linkerborst?</w:t>
      </w:r>
    </w:p>
    <w:p w:rsidR="00D42575" w:rsidRDefault="00D42575" w:rsidP="00D42575">
      <w:pPr>
        <w:pStyle w:val="Lijstalinea"/>
        <w:numPr>
          <w:ilvl w:val="1"/>
          <w:numId w:val="1"/>
        </w:numPr>
        <w:jc w:val="left"/>
      </w:pPr>
      <w:r>
        <w:t>Erytheem en teleangiëctasieën</w:t>
      </w:r>
      <w:r w:rsidR="004C5B2E">
        <w:t xml:space="preserve"> (tele = chronische NW)</w:t>
      </w:r>
    </w:p>
    <w:p w:rsidR="00D42575" w:rsidRPr="004C5B2E" w:rsidRDefault="00D42575" w:rsidP="00D42575">
      <w:pPr>
        <w:pStyle w:val="Lijstalinea"/>
        <w:numPr>
          <w:ilvl w:val="1"/>
          <w:numId w:val="1"/>
        </w:numPr>
        <w:jc w:val="left"/>
        <w:rPr>
          <w:b/>
        </w:rPr>
      </w:pPr>
      <w:r w:rsidRPr="004C5B2E">
        <w:rPr>
          <w:b/>
        </w:rPr>
        <w:t>Erytheem en oedeem van de borst</w:t>
      </w:r>
      <w:r w:rsidR="004C5B2E" w:rsidRPr="004C5B2E">
        <w:rPr>
          <w:b/>
        </w:rPr>
        <w:t xml:space="preserve"> </w:t>
      </w:r>
      <w:r w:rsidR="004C5B2E">
        <w:t>(ook mogelijk: mucositis/dysfagie &amp; radiopneumonitis)</w:t>
      </w:r>
    </w:p>
    <w:p w:rsidR="00D42575" w:rsidRDefault="00D42575" w:rsidP="00D42575">
      <w:pPr>
        <w:pStyle w:val="Lijstalinea"/>
        <w:numPr>
          <w:ilvl w:val="1"/>
          <w:numId w:val="1"/>
        </w:numPr>
        <w:jc w:val="left"/>
      </w:pPr>
      <w:r>
        <w:t>geen acute nevenwerkingen</w:t>
      </w:r>
      <w:r w:rsidR="004C5B2E">
        <w:t xml:space="preserve"> (echt wel)</w:t>
      </w:r>
    </w:p>
    <w:p w:rsidR="00D42575" w:rsidRDefault="00D42575" w:rsidP="00D42575">
      <w:pPr>
        <w:pStyle w:val="Lijstalinea"/>
        <w:numPr>
          <w:ilvl w:val="1"/>
          <w:numId w:val="1"/>
        </w:numPr>
        <w:jc w:val="left"/>
      </w:pPr>
      <w:r>
        <w:t>Erytheem, mucositis van de slokdarm en lymfoedeem van de linkerarm</w:t>
      </w:r>
      <w:r w:rsidR="004C5B2E">
        <w:t xml:space="preserve"> (lymfoedeem arm is na bestralen axiale klieren</w:t>
      </w:r>
      <w:r w:rsidR="00745808">
        <w:t>, of chronische NW</w:t>
      </w:r>
      <w:r w:rsidR="004C5B2E">
        <w:t>)</w:t>
      </w:r>
    </w:p>
    <w:p w:rsidR="00D42575" w:rsidRDefault="00D42575" w:rsidP="00D42575">
      <w:pPr>
        <w:pStyle w:val="Lijstalinea"/>
        <w:ind w:left="360"/>
        <w:jc w:val="left"/>
      </w:pPr>
    </w:p>
    <w:p w:rsidR="00D42575" w:rsidRDefault="00D42575" w:rsidP="00D42575">
      <w:pPr>
        <w:pStyle w:val="Lijstalinea"/>
        <w:numPr>
          <w:ilvl w:val="0"/>
          <w:numId w:val="1"/>
        </w:numPr>
        <w:jc w:val="left"/>
      </w:pPr>
      <w:r>
        <w:t>Wat is Survival rate?</w:t>
      </w:r>
      <w:r w:rsidR="002443F6">
        <w:t xml:space="preserve"> </w:t>
      </w:r>
    </w:p>
    <w:p w:rsidR="00D42575" w:rsidRDefault="00D42575" w:rsidP="00D42575">
      <w:pPr>
        <w:pStyle w:val="Lijstalinea"/>
        <w:numPr>
          <w:ilvl w:val="1"/>
          <w:numId w:val="1"/>
        </w:numPr>
        <w:jc w:val="left"/>
      </w:pPr>
      <w:r>
        <w:t>mortaliteit/incidentie</w:t>
      </w:r>
    </w:p>
    <w:p w:rsidR="00D42575" w:rsidRPr="002443F6" w:rsidRDefault="00D42575" w:rsidP="00D42575">
      <w:pPr>
        <w:pStyle w:val="Lijstalinea"/>
        <w:numPr>
          <w:ilvl w:val="1"/>
          <w:numId w:val="1"/>
        </w:numPr>
        <w:jc w:val="left"/>
        <w:rPr>
          <w:b/>
        </w:rPr>
      </w:pPr>
      <w:r w:rsidRPr="002443F6">
        <w:rPr>
          <w:b/>
        </w:rPr>
        <w:t>incidentie/mortaliteit</w:t>
      </w:r>
    </w:p>
    <w:p w:rsidR="00D42575" w:rsidRDefault="00D42575" w:rsidP="00D42575">
      <w:pPr>
        <w:pStyle w:val="Lijstalinea"/>
        <w:numPr>
          <w:ilvl w:val="1"/>
          <w:numId w:val="1"/>
        </w:numPr>
        <w:jc w:val="left"/>
      </w:pPr>
      <w:r>
        <w:t>mortaliteit/prevalentie</w:t>
      </w:r>
    </w:p>
    <w:p w:rsidR="00D42575" w:rsidRDefault="00D42575" w:rsidP="00D42575">
      <w:pPr>
        <w:pStyle w:val="Lijstalinea"/>
        <w:numPr>
          <w:ilvl w:val="1"/>
          <w:numId w:val="1"/>
        </w:numPr>
        <w:jc w:val="left"/>
      </w:pPr>
      <w:r>
        <w:t>incidentie/prevalentie</w:t>
      </w:r>
    </w:p>
    <w:p w:rsidR="002443F6" w:rsidRDefault="002443F6" w:rsidP="002443F6">
      <w:pPr>
        <w:pStyle w:val="Lijstalinea"/>
        <w:numPr>
          <w:ilvl w:val="0"/>
          <w:numId w:val="2"/>
        </w:numPr>
        <w:jc w:val="left"/>
      </w:pPr>
      <w:r>
        <w:t>logischerwijs: sterfte snelheid is mortaliteit(hoeveel er sterven op een jaar)/incidentie(hoeveel er bijkomen op een jaar). Survival zou dan omgekeerde hiervan moeten zijn en dus incidentie/mortaliteit.</w:t>
      </w:r>
    </w:p>
    <w:p w:rsidR="00D42575" w:rsidRDefault="00D42575" w:rsidP="00D42575">
      <w:pPr>
        <w:pStyle w:val="Lijstalinea"/>
        <w:ind w:left="360"/>
        <w:jc w:val="left"/>
      </w:pPr>
    </w:p>
    <w:p w:rsidR="00D42575" w:rsidRDefault="00D42575" w:rsidP="00D42575">
      <w:pPr>
        <w:pStyle w:val="Lijstalinea"/>
        <w:numPr>
          <w:ilvl w:val="0"/>
          <w:numId w:val="1"/>
        </w:numPr>
        <w:jc w:val="left"/>
      </w:pPr>
      <w:r>
        <w:t>Twee zussen en tante hebben borstkanker, neef heeft prostaatkanker, wat is risico dat vrouwen BRCA hebben?</w:t>
      </w:r>
    </w:p>
    <w:p w:rsidR="00D42575" w:rsidRDefault="00D42575" w:rsidP="00D42575">
      <w:pPr>
        <w:pStyle w:val="Lijstalinea"/>
        <w:numPr>
          <w:ilvl w:val="1"/>
          <w:numId w:val="1"/>
        </w:numPr>
        <w:jc w:val="left"/>
      </w:pPr>
      <w:r>
        <w:t>&lt;1%</w:t>
      </w:r>
      <w:r w:rsidR="00F65105">
        <w:t xml:space="preserve"> (bij alle vrouwen met borstkanker slechts in &lt;1% brca-mutatie)</w:t>
      </w:r>
    </w:p>
    <w:p w:rsidR="00D42575" w:rsidRPr="008041BD" w:rsidRDefault="00D42575" w:rsidP="00D42575">
      <w:pPr>
        <w:pStyle w:val="Lijstalinea"/>
        <w:numPr>
          <w:ilvl w:val="1"/>
          <w:numId w:val="1"/>
        </w:numPr>
        <w:jc w:val="left"/>
        <w:rPr>
          <w:b/>
        </w:rPr>
      </w:pPr>
      <w:r w:rsidRPr="008041BD">
        <w:rPr>
          <w:b/>
        </w:rPr>
        <w:t>10%</w:t>
      </w:r>
      <w:r w:rsidR="008041BD" w:rsidRPr="008041BD">
        <w:rPr>
          <w:b/>
        </w:rPr>
        <w:t xml:space="preserve"> </w:t>
      </w:r>
      <w:r w:rsidR="008041BD" w:rsidRPr="008041BD">
        <w:t>(cf genetica: familial cancer, slide nr 9: criteria: 3 of meer familieleden met borstkanker, borst&amp;ovariele kanker, mannelijk</w:t>
      </w:r>
      <w:r w:rsidR="008041BD">
        <w:t xml:space="preserve">e borstkanker of geïsoleerde borstca bij &lt;30jaar </w:t>
      </w:r>
      <w:r w:rsidR="008041BD">
        <w:sym w:font="Wingdings" w:char="F0E0"/>
      </w:r>
      <w:r w:rsidR="008041BD">
        <w:t xml:space="preserve"> in deze families wordt er bij 10% een BRCA mutatie gevonden</w:t>
      </w:r>
      <w:r w:rsidR="008041BD" w:rsidRPr="008041BD">
        <w:t>)</w:t>
      </w:r>
    </w:p>
    <w:p w:rsidR="00D42575" w:rsidRDefault="00D42575" w:rsidP="00D42575">
      <w:pPr>
        <w:pStyle w:val="Lijstalinea"/>
        <w:numPr>
          <w:ilvl w:val="1"/>
          <w:numId w:val="1"/>
        </w:numPr>
        <w:jc w:val="left"/>
      </w:pPr>
      <w:r>
        <w:t>30-50%</w:t>
      </w:r>
    </w:p>
    <w:p w:rsidR="00D42575" w:rsidRPr="007417AA" w:rsidRDefault="00D42575" w:rsidP="00D42575">
      <w:pPr>
        <w:pStyle w:val="Lijstalinea"/>
        <w:numPr>
          <w:ilvl w:val="1"/>
          <w:numId w:val="1"/>
        </w:numPr>
        <w:jc w:val="left"/>
      </w:pPr>
      <w:r w:rsidRPr="007417AA">
        <w:t>80-100%</w:t>
      </w:r>
      <w:r w:rsidR="00F65105">
        <w:t xml:space="preserve"> </w:t>
      </w:r>
    </w:p>
    <w:p w:rsidR="00D42575" w:rsidRDefault="00D42575" w:rsidP="00D42575">
      <w:pPr>
        <w:pStyle w:val="Lijstalinea"/>
        <w:ind w:left="360"/>
        <w:jc w:val="left"/>
      </w:pPr>
    </w:p>
    <w:p w:rsidR="00D42575" w:rsidRDefault="00D42575" w:rsidP="00D42575">
      <w:pPr>
        <w:pStyle w:val="Lijstalinea"/>
        <w:numPr>
          <w:ilvl w:val="0"/>
          <w:numId w:val="1"/>
        </w:numPr>
        <w:jc w:val="left"/>
      </w:pPr>
      <w:r>
        <w:t xml:space="preserve">Rectumtumor distaal, 3cm, goed gedifferentieerd, T1: </w:t>
      </w:r>
    </w:p>
    <w:p w:rsidR="003D0391" w:rsidRDefault="00D42575" w:rsidP="003D0391">
      <w:pPr>
        <w:pStyle w:val="Lijstalinea"/>
        <w:numPr>
          <w:ilvl w:val="1"/>
          <w:numId w:val="1"/>
        </w:numPr>
        <w:jc w:val="left"/>
      </w:pPr>
      <w:r>
        <w:t>TME</w:t>
      </w:r>
      <w:r w:rsidR="00732FF3">
        <w:t xml:space="preserve"> (</w:t>
      </w:r>
      <w:r w:rsidR="0098663E">
        <w:t>standaard bij cT1-3N0</w:t>
      </w:r>
      <w:r w:rsidR="001350DA">
        <w:t xml:space="preserve"> als er &lt;5mm intramurale invasie is.</w:t>
      </w:r>
      <w:r w:rsidR="0098663E">
        <w:t>)</w:t>
      </w:r>
    </w:p>
    <w:p w:rsidR="003D0391" w:rsidRPr="003D0391" w:rsidRDefault="00D42575" w:rsidP="003D0391">
      <w:pPr>
        <w:pStyle w:val="Lijstalinea"/>
        <w:numPr>
          <w:ilvl w:val="1"/>
          <w:numId w:val="1"/>
        </w:numPr>
        <w:shd w:val="clear" w:color="auto" w:fill="FFFFFF"/>
        <w:spacing w:after="0" w:line="263" w:lineRule="atLeast"/>
        <w:jc w:val="left"/>
      </w:pPr>
      <w:r w:rsidRPr="003D0391">
        <w:t>5x5 radiotherapie en TME</w:t>
      </w:r>
      <w:r w:rsidR="00732FF3" w:rsidRPr="003D0391">
        <w:t xml:space="preserve"> </w:t>
      </w:r>
      <w:r w:rsidR="003D0391" w:rsidRPr="003D0391">
        <w:t>(bij cT1-3N1 of cT3N0 &gt;5 mm extramurale invasie;</w:t>
      </w:r>
      <w:r w:rsidR="003D0391">
        <w:t xml:space="preserve"> </w:t>
      </w:r>
      <w:r w:rsidR="003D0391" w:rsidRPr="003D0391">
        <w:t>afstand tot de MRF &gt;1 mm</w:t>
      </w:r>
    </w:p>
    <w:p w:rsidR="001350DA" w:rsidRPr="001350DA" w:rsidRDefault="00D42575" w:rsidP="00D42575">
      <w:pPr>
        <w:pStyle w:val="Lijstalinea"/>
        <w:numPr>
          <w:ilvl w:val="1"/>
          <w:numId w:val="1"/>
        </w:numPr>
        <w:jc w:val="left"/>
      </w:pPr>
      <w:r w:rsidRPr="001350DA">
        <w:t xml:space="preserve">Transanale resectie </w:t>
      </w:r>
      <w:r w:rsidR="001350DA">
        <w:t>(endoscopische heeft voorkeur)</w:t>
      </w:r>
    </w:p>
    <w:p w:rsidR="001350DA" w:rsidRPr="001350DA" w:rsidRDefault="00D42575" w:rsidP="001350DA">
      <w:pPr>
        <w:pStyle w:val="Lijstalinea"/>
        <w:numPr>
          <w:ilvl w:val="1"/>
          <w:numId w:val="1"/>
        </w:numPr>
        <w:jc w:val="left"/>
      </w:pPr>
      <w:r w:rsidRPr="001350DA">
        <w:rPr>
          <w:b/>
        </w:rPr>
        <w:t>Endoscopische resectie</w:t>
      </w:r>
      <w:r w:rsidR="001350DA">
        <w:t xml:space="preserve"> </w:t>
      </w:r>
      <w:r w:rsidR="001350DA" w:rsidRPr="001350DA">
        <w:t>(laagrisico: T1, &lt;4cm, neoadjuv behandeling hierbij niet nodig indien geen lymfangioinvasie, voorkeur Endoscopisch boven anale)</w:t>
      </w:r>
    </w:p>
    <w:p w:rsidR="00D42575" w:rsidRDefault="00D42575" w:rsidP="001350DA">
      <w:pPr>
        <w:pStyle w:val="Lijstalinea"/>
        <w:ind w:left="1080"/>
        <w:jc w:val="left"/>
      </w:pPr>
    </w:p>
    <w:p w:rsidR="00D42575" w:rsidRDefault="001D4DC3" w:rsidP="00402384">
      <w:pPr>
        <w:pStyle w:val="Lijstalinea"/>
        <w:numPr>
          <w:ilvl w:val="0"/>
          <w:numId w:val="2"/>
        </w:numPr>
        <w:jc w:val="left"/>
      </w:pPr>
      <w:hyperlink r:id="rId7" w:history="1">
        <w:r w:rsidR="00402384" w:rsidRPr="008368FC">
          <w:rPr>
            <w:rStyle w:val="Hyperlink"/>
          </w:rPr>
          <w:t>http://www.oncoline.nl/richtlijn/item/index.php?pagina=/richtlijn/item/pagina.php&amp;richtlijn_id=933</w:t>
        </w:r>
      </w:hyperlink>
    </w:p>
    <w:p w:rsidR="003F1308" w:rsidRDefault="003F1308">
      <w:pPr>
        <w:jc w:val="left"/>
      </w:pPr>
      <w:r>
        <w:br w:type="page"/>
      </w:r>
    </w:p>
    <w:p w:rsidR="00D42575" w:rsidRDefault="00D42575" w:rsidP="00D42575">
      <w:pPr>
        <w:pStyle w:val="Lijstalinea"/>
        <w:numPr>
          <w:ilvl w:val="0"/>
          <w:numId w:val="1"/>
        </w:numPr>
        <w:jc w:val="left"/>
      </w:pPr>
      <w:r>
        <w:lastRenderedPageBreak/>
        <w:t>Gevolg van Bcl2 overexpressie?</w:t>
      </w:r>
      <w:r w:rsidR="003D0391">
        <w:t xml:space="preserve"> (=anti-apoptose</w:t>
      </w:r>
      <w:r w:rsidR="00447DD0">
        <w:t>, faciliteert G0</w:t>
      </w:r>
      <w:r w:rsidR="003D0391">
        <w:t>)</w:t>
      </w:r>
    </w:p>
    <w:p w:rsidR="00D42575" w:rsidRDefault="00D42575" w:rsidP="00D42575">
      <w:pPr>
        <w:pStyle w:val="Lijstalinea"/>
        <w:numPr>
          <w:ilvl w:val="1"/>
          <w:numId w:val="1"/>
        </w:numPr>
        <w:jc w:val="left"/>
      </w:pPr>
      <w:r w:rsidRPr="002D4098">
        <w:t>Geen apoptose meer</w:t>
      </w:r>
      <w:r w:rsidR="00EC1251">
        <w:t xml:space="preserve"> (of toch drastische vermindering. Dit is 1 stap in het multi-hit proces)</w:t>
      </w:r>
    </w:p>
    <w:p w:rsidR="00D42575" w:rsidRDefault="00D42575" w:rsidP="00D42575">
      <w:pPr>
        <w:pStyle w:val="Lijstalinea"/>
        <w:numPr>
          <w:ilvl w:val="1"/>
          <w:numId w:val="1"/>
        </w:numPr>
        <w:jc w:val="left"/>
      </w:pPr>
      <w:r>
        <w:t>Stijging in G1 (</w:t>
      </w:r>
      <w:r w:rsidR="00447DD0">
        <w:t xml:space="preserve">celgroei, voorbereiden voor DNA-synthese </w:t>
      </w:r>
      <w:r w:rsidR="00447DD0">
        <w:sym w:font="Wingdings" w:char="F0E0"/>
      </w:r>
      <w:r w:rsidR="00447DD0">
        <w:t xml:space="preserve"> S fase DNA-replicatie)</w:t>
      </w:r>
    </w:p>
    <w:p w:rsidR="002D4098" w:rsidRDefault="002D4098" w:rsidP="002D4098">
      <w:pPr>
        <w:pStyle w:val="Lijstalinea"/>
        <w:numPr>
          <w:ilvl w:val="0"/>
          <w:numId w:val="2"/>
        </w:numPr>
        <w:jc w:val="left"/>
      </w:pPr>
      <w:r>
        <w:t>Te vaag...</w:t>
      </w:r>
    </w:p>
    <w:p w:rsidR="00D42575" w:rsidRDefault="00D42575" w:rsidP="00D42575">
      <w:pPr>
        <w:pStyle w:val="Lijstalinea"/>
        <w:ind w:left="360"/>
        <w:jc w:val="left"/>
      </w:pPr>
    </w:p>
    <w:p w:rsidR="00D42575" w:rsidRDefault="00D42575" w:rsidP="00801BFE">
      <w:pPr>
        <w:pStyle w:val="Lijstalinea"/>
        <w:numPr>
          <w:ilvl w:val="0"/>
          <w:numId w:val="1"/>
        </w:numPr>
        <w:jc w:val="left"/>
      </w:pPr>
      <w:r>
        <w:t>Kahler: kies het juiste bloedbeeld</w:t>
      </w:r>
      <w:r w:rsidR="00801BFE">
        <w:t xml:space="preserve"> (zie vragen 2011)</w:t>
      </w:r>
      <w:r w:rsidR="00801BFE">
        <w:br/>
      </w:r>
      <w:r w:rsidR="00801BFE">
        <w:sym w:font="Wingdings" w:char="F0E0"/>
      </w:r>
      <w:r w:rsidR="00801BFE">
        <w:t xml:space="preserve"> </w:t>
      </w:r>
      <w:r w:rsidR="002A2037">
        <w:t>Multipel myeloom: CRAB</w:t>
      </w:r>
      <w:r w:rsidR="008D72CE">
        <w:t>, anemie, paraproteïne</w:t>
      </w:r>
      <w:r w:rsidR="00AC49FF">
        <w:t>, lage plaatjes...</w:t>
      </w:r>
    </w:p>
    <w:p w:rsidR="00D42575" w:rsidRDefault="00D42575" w:rsidP="00D42575">
      <w:pPr>
        <w:pStyle w:val="Lijstalinea"/>
        <w:ind w:left="360"/>
        <w:jc w:val="left"/>
      </w:pPr>
    </w:p>
    <w:p w:rsidR="00D42575" w:rsidRDefault="00D42575" w:rsidP="00D42575">
      <w:pPr>
        <w:pStyle w:val="Lijstalinea"/>
        <w:numPr>
          <w:ilvl w:val="0"/>
          <w:numId w:val="1"/>
        </w:numPr>
        <w:jc w:val="left"/>
      </w:pPr>
      <w:r>
        <w:t>Welke van de volgende kan geen nieuwe kanker geven?</w:t>
      </w:r>
    </w:p>
    <w:p w:rsidR="00D42575" w:rsidRDefault="00D42575" w:rsidP="00D42575">
      <w:pPr>
        <w:pStyle w:val="Lijstalinea"/>
        <w:numPr>
          <w:ilvl w:val="1"/>
          <w:numId w:val="1"/>
        </w:numPr>
        <w:jc w:val="left"/>
      </w:pPr>
      <w:r w:rsidRPr="00874E55">
        <w:rPr>
          <w:strike/>
        </w:rPr>
        <w:t>Etoposide</w:t>
      </w:r>
      <w:r w:rsidR="00465A88">
        <w:t xml:space="preserve"> (AML)</w:t>
      </w:r>
    </w:p>
    <w:p w:rsidR="00D42575" w:rsidRPr="00874E55" w:rsidRDefault="00D42575" w:rsidP="00D42575">
      <w:pPr>
        <w:pStyle w:val="Lijstalinea"/>
        <w:numPr>
          <w:ilvl w:val="1"/>
          <w:numId w:val="1"/>
        </w:numPr>
        <w:jc w:val="left"/>
        <w:rPr>
          <w:lang w:val="en-US"/>
        </w:rPr>
      </w:pPr>
      <w:r w:rsidRPr="00874E55">
        <w:rPr>
          <w:strike/>
          <w:lang w:val="en-US"/>
        </w:rPr>
        <w:t>PET-CT scan</w:t>
      </w:r>
      <w:r w:rsidR="00874E55" w:rsidRPr="00874E55">
        <w:rPr>
          <w:lang w:val="en-US"/>
        </w:rPr>
        <w:t xml:space="preserve"> (</w:t>
      </w:r>
      <w:proofErr w:type="spellStart"/>
      <w:r w:rsidR="00874E55" w:rsidRPr="00874E55">
        <w:rPr>
          <w:lang w:val="en-US"/>
        </w:rPr>
        <w:t>ioniserende</w:t>
      </w:r>
      <w:proofErr w:type="spellEnd"/>
      <w:r w:rsidR="00874E55" w:rsidRPr="00874E55">
        <w:rPr>
          <w:lang w:val="en-US"/>
        </w:rPr>
        <w:t xml:space="preserve"> </w:t>
      </w:r>
      <w:proofErr w:type="spellStart"/>
      <w:r w:rsidR="00874E55" w:rsidRPr="00874E55">
        <w:rPr>
          <w:lang w:val="en-US"/>
        </w:rPr>
        <w:t>st</w:t>
      </w:r>
      <w:r w:rsidR="00874E55">
        <w:rPr>
          <w:lang w:val="en-US"/>
        </w:rPr>
        <w:t>ralen</w:t>
      </w:r>
      <w:proofErr w:type="spellEnd"/>
      <w:r w:rsidR="00874E55">
        <w:rPr>
          <w:lang w:val="en-US"/>
        </w:rPr>
        <w:t>)</w:t>
      </w:r>
    </w:p>
    <w:p w:rsidR="00D42575" w:rsidRDefault="00D42575" w:rsidP="00D42575">
      <w:pPr>
        <w:pStyle w:val="Lijstalinea"/>
        <w:numPr>
          <w:ilvl w:val="1"/>
          <w:numId w:val="1"/>
        </w:numPr>
        <w:jc w:val="left"/>
      </w:pPr>
      <w:r w:rsidRPr="00874E55">
        <w:rPr>
          <w:strike/>
        </w:rPr>
        <w:t>Biopsie</w:t>
      </w:r>
      <w:r w:rsidR="00874E55">
        <w:t xml:space="preserve"> (soiling)</w:t>
      </w:r>
    </w:p>
    <w:p w:rsidR="00D42575" w:rsidRDefault="00AC2DEC" w:rsidP="00D42575">
      <w:pPr>
        <w:pStyle w:val="Lijstalinea"/>
        <w:numPr>
          <w:ilvl w:val="1"/>
          <w:numId w:val="1"/>
        </w:numPr>
        <w:jc w:val="left"/>
      </w:pPr>
      <w:r>
        <w:t>...</w:t>
      </w:r>
    </w:p>
    <w:p w:rsidR="00D42575" w:rsidRDefault="00D42575" w:rsidP="00D42575">
      <w:pPr>
        <w:pStyle w:val="Lijstalinea"/>
        <w:ind w:left="360"/>
        <w:jc w:val="left"/>
      </w:pPr>
    </w:p>
    <w:p w:rsidR="00D42575" w:rsidRDefault="00D42575" w:rsidP="00D42575">
      <w:pPr>
        <w:pStyle w:val="Lijstalinea"/>
        <w:numPr>
          <w:ilvl w:val="0"/>
          <w:numId w:val="1"/>
        </w:numPr>
        <w:jc w:val="left"/>
      </w:pPr>
      <w:r>
        <w:t>Tolerantie van weefsels:</w:t>
      </w:r>
      <w:r w:rsidR="00D36068">
        <w:t xml:space="preserve"> (cf vragen 2011)</w:t>
      </w:r>
    </w:p>
    <w:p w:rsidR="00D42575" w:rsidRDefault="00D42575" w:rsidP="00D42575">
      <w:pPr>
        <w:pStyle w:val="Lijstalinea"/>
        <w:numPr>
          <w:ilvl w:val="1"/>
          <w:numId w:val="1"/>
        </w:numPr>
        <w:jc w:val="left"/>
      </w:pPr>
      <w:r>
        <w:t>I</w:t>
      </w:r>
      <w:r w:rsidR="00D36068">
        <w:t xml:space="preserve">s tijdstip na de radiotherapie </w:t>
      </w:r>
      <w:r>
        <w:t xml:space="preserve"> </w:t>
      </w:r>
    </w:p>
    <w:p w:rsidR="00D42575" w:rsidRDefault="00D42575" w:rsidP="00D42575">
      <w:pPr>
        <w:pStyle w:val="Lijstalinea"/>
        <w:numPr>
          <w:ilvl w:val="1"/>
          <w:numId w:val="1"/>
        </w:numPr>
        <w:jc w:val="left"/>
      </w:pPr>
      <w:r>
        <w:t xml:space="preserve">Vermindert wnr de behandeling langer duurt </w:t>
      </w:r>
    </w:p>
    <w:p w:rsidR="00D42575" w:rsidRDefault="00D42575" w:rsidP="00D42575">
      <w:pPr>
        <w:pStyle w:val="Lijstalinea"/>
        <w:numPr>
          <w:ilvl w:val="1"/>
          <w:numId w:val="1"/>
        </w:numPr>
        <w:jc w:val="left"/>
      </w:pPr>
      <w:r>
        <w:t xml:space="preserve">Vermindert met stijgende dosis </w:t>
      </w:r>
    </w:p>
    <w:p w:rsidR="000B3765" w:rsidRPr="000B3765" w:rsidRDefault="00D42575" w:rsidP="000B3765">
      <w:pPr>
        <w:pStyle w:val="Lijstalinea"/>
        <w:numPr>
          <w:ilvl w:val="1"/>
          <w:numId w:val="1"/>
        </w:numPr>
        <w:jc w:val="left"/>
        <w:rPr>
          <w:b/>
        </w:rPr>
      </w:pPr>
      <w:r w:rsidRPr="00D36068">
        <w:rPr>
          <w:b/>
        </w:rPr>
        <w:t>Is hoger naarmate weefsels makkelijker DNA kunnen herstellen</w:t>
      </w:r>
    </w:p>
    <w:p w:rsidR="000B3765" w:rsidRDefault="000B3765" w:rsidP="000B3765">
      <w:pPr>
        <w:pStyle w:val="Lijstalinea"/>
        <w:ind w:left="360"/>
        <w:jc w:val="left"/>
      </w:pPr>
    </w:p>
    <w:p w:rsidR="00D42575" w:rsidRDefault="00D42575" w:rsidP="00D42575">
      <w:pPr>
        <w:pStyle w:val="Lijstalinea"/>
        <w:numPr>
          <w:ilvl w:val="0"/>
          <w:numId w:val="1"/>
        </w:numPr>
        <w:jc w:val="left"/>
      </w:pPr>
      <w:r>
        <w:t>DNA-herstel:</w:t>
      </w:r>
    </w:p>
    <w:p w:rsidR="00D42575" w:rsidRDefault="00D42575" w:rsidP="00D42575">
      <w:pPr>
        <w:pStyle w:val="Lijstalinea"/>
        <w:numPr>
          <w:ilvl w:val="1"/>
          <w:numId w:val="1"/>
        </w:numPr>
        <w:jc w:val="left"/>
      </w:pPr>
      <w:r>
        <w:t>Is efficienter in kankercellen</w:t>
      </w:r>
      <w:r w:rsidR="00DC5401">
        <w:t xml:space="preserve"> (net niet)</w:t>
      </w:r>
    </w:p>
    <w:p w:rsidR="00D42575" w:rsidRDefault="00D42575" w:rsidP="00D42575">
      <w:pPr>
        <w:pStyle w:val="Lijstalinea"/>
        <w:numPr>
          <w:ilvl w:val="1"/>
          <w:numId w:val="1"/>
        </w:numPr>
        <w:jc w:val="left"/>
      </w:pPr>
      <w:r>
        <w:t>Is in alle weefsels gelijk</w:t>
      </w:r>
      <w:r w:rsidR="00DC5401">
        <w:t xml:space="preserve"> (nope</w:t>
      </w:r>
      <w:r w:rsidR="00730234">
        <w:t>, verre van</w:t>
      </w:r>
      <w:r w:rsidR="00DC5401">
        <w:t>)</w:t>
      </w:r>
    </w:p>
    <w:p w:rsidR="00D42575" w:rsidRPr="00243D40" w:rsidRDefault="00D42575" w:rsidP="00D42575">
      <w:pPr>
        <w:pStyle w:val="Lijstalinea"/>
        <w:numPr>
          <w:ilvl w:val="1"/>
          <w:numId w:val="1"/>
        </w:numPr>
        <w:jc w:val="left"/>
      </w:pPr>
      <w:r w:rsidRPr="00677AAA">
        <w:rPr>
          <w:b/>
        </w:rPr>
        <w:t>Gebeurt enkel in de S-fase</w:t>
      </w:r>
      <w:r w:rsidR="00DC5401" w:rsidRPr="00243D40">
        <w:t xml:space="preserve"> </w:t>
      </w:r>
      <w:r w:rsidR="00243D40">
        <w:t>(neen: elke fase ander type repair, zie pag 46 in samenvatting onco of hoofdstukje Redistributie</w:t>
      </w:r>
      <w:r w:rsidR="0055693F">
        <w:t>. S-fase is meest radioresistent wel</w:t>
      </w:r>
      <w:r w:rsidR="00677AAA">
        <w:t>, enkel in S-fase treedt homologe recombinatie op. NHEJ: niet zeker? Online enkel S-fase te vinden</w:t>
      </w:r>
      <w:r w:rsidR="00243D40">
        <w:t>)</w:t>
      </w:r>
    </w:p>
    <w:p w:rsidR="004A6F49" w:rsidRDefault="004A6F49" w:rsidP="00D42575">
      <w:pPr>
        <w:pStyle w:val="Lijstalinea"/>
        <w:numPr>
          <w:ilvl w:val="1"/>
          <w:numId w:val="1"/>
        </w:numPr>
        <w:jc w:val="left"/>
      </w:pPr>
      <w:r>
        <w:t>...</w:t>
      </w:r>
    </w:p>
    <w:p w:rsidR="00D42575" w:rsidRDefault="00D42575" w:rsidP="00D42575">
      <w:pPr>
        <w:pStyle w:val="Lijstalinea"/>
        <w:ind w:left="360"/>
        <w:jc w:val="left"/>
      </w:pPr>
    </w:p>
    <w:p w:rsidR="00D42575" w:rsidRDefault="00D42575" w:rsidP="00D42575">
      <w:pPr>
        <w:pStyle w:val="Lijstalinea"/>
        <w:numPr>
          <w:ilvl w:val="0"/>
          <w:numId w:val="1"/>
        </w:numPr>
        <w:jc w:val="left"/>
      </w:pPr>
      <w:r>
        <w:t>We fractioneren bij bestraling omdat:</w:t>
      </w:r>
      <w:r w:rsidR="00076999">
        <w:t xml:space="preserve"> (zie vragen 2011)</w:t>
      </w:r>
      <w:bookmarkStart w:id="0" w:name="_GoBack"/>
      <w:bookmarkEnd w:id="0"/>
    </w:p>
    <w:p w:rsidR="00D42575" w:rsidRDefault="00D42575" w:rsidP="00D42575">
      <w:pPr>
        <w:pStyle w:val="Lijstalinea"/>
        <w:numPr>
          <w:ilvl w:val="1"/>
          <w:numId w:val="1"/>
        </w:numPr>
        <w:jc w:val="left"/>
      </w:pPr>
      <w:r>
        <w:t xml:space="preserve">alfa/beta hoog is bij laat reagerende weefsels </w:t>
      </w:r>
    </w:p>
    <w:p w:rsidR="00D42575" w:rsidRPr="00677AAA" w:rsidRDefault="00D42575" w:rsidP="00D42575">
      <w:pPr>
        <w:pStyle w:val="Lijstalinea"/>
        <w:numPr>
          <w:ilvl w:val="1"/>
          <w:numId w:val="1"/>
        </w:numPr>
        <w:jc w:val="left"/>
        <w:rPr>
          <w:b/>
        </w:rPr>
      </w:pPr>
      <w:r w:rsidRPr="00677AAA">
        <w:rPr>
          <w:b/>
        </w:rPr>
        <w:t>alfa/beta laag is bij laat reagerende weefsels</w:t>
      </w:r>
    </w:p>
    <w:p w:rsidR="00D42575" w:rsidRDefault="00D42575" w:rsidP="00D42575">
      <w:pPr>
        <w:pStyle w:val="Lijstalinea"/>
        <w:numPr>
          <w:ilvl w:val="1"/>
          <w:numId w:val="1"/>
        </w:numPr>
        <w:jc w:val="left"/>
      </w:pPr>
      <w:r>
        <w:t xml:space="preserve">alfa/beta hoog is bij acuut reagerende weefsels </w:t>
      </w:r>
    </w:p>
    <w:p w:rsidR="00D42575" w:rsidRDefault="00D42575" w:rsidP="00D42575">
      <w:pPr>
        <w:pStyle w:val="Lijstalinea"/>
        <w:numPr>
          <w:ilvl w:val="1"/>
          <w:numId w:val="1"/>
        </w:numPr>
        <w:jc w:val="left"/>
      </w:pPr>
      <w:r>
        <w:t>alfa/beta laag is bij acuut reagerende weefsels</w:t>
      </w:r>
    </w:p>
    <w:p w:rsidR="002D4098" w:rsidRDefault="002D4098"/>
    <w:sectPr w:rsidR="002D4098" w:rsidSect="001D4D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98" w:rsidRDefault="002D4098" w:rsidP="007417AA">
      <w:pPr>
        <w:spacing w:after="0" w:line="240" w:lineRule="auto"/>
      </w:pPr>
      <w:r>
        <w:separator/>
      </w:r>
    </w:p>
  </w:endnote>
  <w:endnote w:type="continuationSeparator" w:id="0">
    <w:p w:rsidR="002D4098" w:rsidRDefault="002D4098" w:rsidP="00741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420754"/>
      <w:docPartObj>
        <w:docPartGallery w:val="Page Numbers (Bottom of Page)"/>
        <w:docPartUnique/>
      </w:docPartObj>
    </w:sdtPr>
    <w:sdtEndPr>
      <w:rPr>
        <w:noProof/>
      </w:rPr>
    </w:sdtEndPr>
    <w:sdtContent>
      <w:p w:rsidR="002D4098" w:rsidRDefault="001D4DC3">
        <w:pPr>
          <w:pStyle w:val="Voettekst"/>
          <w:jc w:val="center"/>
        </w:pPr>
        <w:r>
          <w:fldChar w:fldCharType="begin"/>
        </w:r>
        <w:r w:rsidR="002D4098">
          <w:instrText xml:space="preserve"> PAGE   \* MERGEFORMAT </w:instrText>
        </w:r>
        <w:r>
          <w:fldChar w:fldCharType="separate"/>
        </w:r>
        <w:r w:rsidR="001E3748">
          <w:rPr>
            <w:noProof/>
          </w:rPr>
          <w:t>2</w:t>
        </w:r>
        <w:r>
          <w:rPr>
            <w:noProof/>
          </w:rPr>
          <w:fldChar w:fldCharType="end"/>
        </w:r>
      </w:p>
    </w:sdtContent>
  </w:sdt>
  <w:p w:rsidR="002D4098" w:rsidRDefault="002D409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98" w:rsidRDefault="002D4098" w:rsidP="007417AA">
      <w:pPr>
        <w:spacing w:after="0" w:line="240" w:lineRule="auto"/>
      </w:pPr>
      <w:r>
        <w:separator/>
      </w:r>
    </w:p>
  </w:footnote>
  <w:footnote w:type="continuationSeparator" w:id="0">
    <w:p w:rsidR="002D4098" w:rsidRDefault="002D4098" w:rsidP="00741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48" w:rsidRDefault="001E3748">
    <w:pPr>
      <w:pStyle w:val="Koptekst"/>
    </w:pPr>
    <w:r>
      <w:tab/>
    </w:r>
    <w:r>
      <w:tab/>
      <w:t xml:space="preserve">Made </w:t>
    </w:r>
    <w:proofErr w:type="spellStart"/>
    <w:r>
      <w:t>by</w:t>
    </w:r>
    <w:proofErr w:type="spellEnd"/>
    <w:r>
      <w:t xml:space="preserve"> 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D22BF"/>
    <w:multiLevelType w:val="hybridMultilevel"/>
    <w:tmpl w:val="2E5E15FC"/>
    <w:lvl w:ilvl="0" w:tplc="E2BE10A6">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48736CF"/>
    <w:multiLevelType w:val="hybridMultilevel"/>
    <w:tmpl w:val="5266807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D42575"/>
    <w:rsid w:val="00030AD6"/>
    <w:rsid w:val="00076999"/>
    <w:rsid w:val="000B3765"/>
    <w:rsid w:val="000D4A30"/>
    <w:rsid w:val="000F7919"/>
    <w:rsid w:val="001350DA"/>
    <w:rsid w:val="0018283E"/>
    <w:rsid w:val="001D4DC3"/>
    <w:rsid w:val="001E3748"/>
    <w:rsid w:val="00243D40"/>
    <w:rsid w:val="002443F6"/>
    <w:rsid w:val="00282A30"/>
    <w:rsid w:val="002A2037"/>
    <w:rsid w:val="002D4098"/>
    <w:rsid w:val="002E21FE"/>
    <w:rsid w:val="00397BEE"/>
    <w:rsid w:val="003D0391"/>
    <w:rsid w:val="003F1308"/>
    <w:rsid w:val="00402384"/>
    <w:rsid w:val="00447DD0"/>
    <w:rsid w:val="00465A88"/>
    <w:rsid w:val="004A6F49"/>
    <w:rsid w:val="004C5B2E"/>
    <w:rsid w:val="0055693F"/>
    <w:rsid w:val="005E6F44"/>
    <w:rsid w:val="00677AAA"/>
    <w:rsid w:val="006B2FB2"/>
    <w:rsid w:val="007041FE"/>
    <w:rsid w:val="00730234"/>
    <w:rsid w:val="00732FF3"/>
    <w:rsid w:val="007417AA"/>
    <w:rsid w:val="00745808"/>
    <w:rsid w:val="007C30AC"/>
    <w:rsid w:val="007E5500"/>
    <w:rsid w:val="00801BFE"/>
    <w:rsid w:val="008041BD"/>
    <w:rsid w:val="00812A29"/>
    <w:rsid w:val="00843EDF"/>
    <w:rsid w:val="008622CC"/>
    <w:rsid w:val="00874E55"/>
    <w:rsid w:val="008D72CE"/>
    <w:rsid w:val="008F1C06"/>
    <w:rsid w:val="0098663E"/>
    <w:rsid w:val="009B56B7"/>
    <w:rsid w:val="00A36F62"/>
    <w:rsid w:val="00A53DB5"/>
    <w:rsid w:val="00A65A06"/>
    <w:rsid w:val="00AC2DEC"/>
    <w:rsid w:val="00AC49FF"/>
    <w:rsid w:val="00B34DDE"/>
    <w:rsid w:val="00BC04B2"/>
    <w:rsid w:val="00C77A04"/>
    <w:rsid w:val="00D36068"/>
    <w:rsid w:val="00D42575"/>
    <w:rsid w:val="00D839FE"/>
    <w:rsid w:val="00DC5401"/>
    <w:rsid w:val="00E81EA4"/>
    <w:rsid w:val="00EC1251"/>
    <w:rsid w:val="00F221DC"/>
    <w:rsid w:val="00F65105"/>
    <w:rsid w:val="00F74BFC"/>
    <w:rsid w:val="00FB48D6"/>
    <w:rsid w:val="00FD233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575"/>
    <w:pPr>
      <w:jc w:val="both"/>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2575"/>
    <w:pPr>
      <w:ind w:left="720"/>
      <w:contextualSpacing/>
    </w:pPr>
  </w:style>
  <w:style w:type="paragraph" w:styleId="Titel">
    <w:name w:val="Title"/>
    <w:basedOn w:val="Standaard"/>
    <w:next w:val="Standaard"/>
    <w:link w:val="TitelChar"/>
    <w:uiPriority w:val="10"/>
    <w:qFormat/>
    <w:rsid w:val="00D42575"/>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D42575"/>
    <w:rPr>
      <w:rFonts w:eastAsiaTheme="minorEastAsia"/>
      <w:smallCaps/>
      <w:sz w:val="48"/>
      <w:szCs w:val="48"/>
    </w:rPr>
  </w:style>
  <w:style w:type="paragraph" w:styleId="Koptekst">
    <w:name w:val="header"/>
    <w:basedOn w:val="Standaard"/>
    <w:link w:val="KoptekstChar"/>
    <w:uiPriority w:val="99"/>
    <w:unhideWhenUsed/>
    <w:rsid w:val="007417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17AA"/>
    <w:rPr>
      <w:rFonts w:eastAsiaTheme="minorEastAsia"/>
      <w:sz w:val="20"/>
      <w:szCs w:val="20"/>
    </w:rPr>
  </w:style>
  <w:style w:type="paragraph" w:styleId="Voettekst">
    <w:name w:val="footer"/>
    <w:basedOn w:val="Standaard"/>
    <w:link w:val="VoettekstChar"/>
    <w:uiPriority w:val="99"/>
    <w:unhideWhenUsed/>
    <w:rsid w:val="007417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17AA"/>
    <w:rPr>
      <w:rFonts w:eastAsiaTheme="minorEastAsia"/>
      <w:sz w:val="20"/>
      <w:szCs w:val="20"/>
    </w:rPr>
  </w:style>
  <w:style w:type="character" w:styleId="Hyperlink">
    <w:name w:val="Hyperlink"/>
    <w:basedOn w:val="Standaardalinea-lettertype"/>
    <w:uiPriority w:val="99"/>
    <w:unhideWhenUsed/>
    <w:rsid w:val="00402384"/>
    <w:rPr>
      <w:color w:val="0000FF" w:themeColor="hyperlink"/>
      <w:u w:val="single"/>
    </w:rPr>
  </w:style>
  <w:style w:type="paragraph" w:styleId="Normaalweb">
    <w:name w:val="Normal (Web)"/>
    <w:basedOn w:val="Standaard"/>
    <w:uiPriority w:val="99"/>
    <w:semiHidden/>
    <w:unhideWhenUsed/>
    <w:rsid w:val="003D0391"/>
    <w:pPr>
      <w:spacing w:before="100" w:beforeAutospacing="1" w:after="100" w:afterAutospacing="1" w:line="240" w:lineRule="auto"/>
      <w:jc w:val="left"/>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75"/>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75"/>
    <w:pPr>
      <w:ind w:left="720"/>
      <w:contextualSpacing/>
    </w:pPr>
  </w:style>
  <w:style w:type="paragraph" w:styleId="Title">
    <w:name w:val="Title"/>
    <w:basedOn w:val="Normal"/>
    <w:next w:val="Normal"/>
    <w:link w:val="TitleChar"/>
    <w:uiPriority w:val="10"/>
    <w:qFormat/>
    <w:rsid w:val="00D4257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42575"/>
    <w:rPr>
      <w:rFonts w:eastAsiaTheme="minorEastAsia"/>
      <w:smallCaps/>
      <w:sz w:val="48"/>
      <w:szCs w:val="48"/>
    </w:rPr>
  </w:style>
  <w:style w:type="paragraph" w:styleId="Header">
    <w:name w:val="header"/>
    <w:basedOn w:val="Normal"/>
    <w:link w:val="HeaderChar"/>
    <w:uiPriority w:val="99"/>
    <w:unhideWhenUsed/>
    <w:rsid w:val="00741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17AA"/>
    <w:rPr>
      <w:rFonts w:eastAsiaTheme="minorEastAsia"/>
      <w:sz w:val="20"/>
      <w:szCs w:val="20"/>
    </w:rPr>
  </w:style>
  <w:style w:type="paragraph" w:styleId="Footer">
    <w:name w:val="footer"/>
    <w:basedOn w:val="Normal"/>
    <w:link w:val="FooterChar"/>
    <w:uiPriority w:val="99"/>
    <w:unhideWhenUsed/>
    <w:rsid w:val="00741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17AA"/>
    <w:rPr>
      <w:rFonts w:eastAsiaTheme="minorEastAsia"/>
      <w:sz w:val="20"/>
      <w:szCs w:val="20"/>
    </w:rPr>
  </w:style>
  <w:style w:type="character" w:styleId="Hyperlink">
    <w:name w:val="Hyperlink"/>
    <w:basedOn w:val="DefaultParagraphFont"/>
    <w:uiPriority w:val="99"/>
    <w:unhideWhenUsed/>
    <w:rsid w:val="00402384"/>
    <w:rPr>
      <w:color w:val="0000FF" w:themeColor="hyperlink"/>
      <w:u w:val="single"/>
    </w:rPr>
  </w:style>
  <w:style w:type="paragraph" w:styleId="NormalWeb">
    <w:name w:val="Normal (Web)"/>
    <w:basedOn w:val="Normal"/>
    <w:uiPriority w:val="99"/>
    <w:semiHidden/>
    <w:unhideWhenUsed/>
    <w:rsid w:val="003D0391"/>
    <w:pPr>
      <w:spacing w:before="100" w:beforeAutospacing="1" w:after="100" w:afterAutospacing="1" w:line="240" w:lineRule="auto"/>
      <w:jc w:val="left"/>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13573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coline.nl/richtlijn/item/index.php?pagina=/richtlijn/item/pagina.php&amp;richtlijn_id=93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853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51</cp:revision>
  <cp:lastPrinted>2014-06-09T23:24:00Z</cp:lastPrinted>
  <dcterms:created xsi:type="dcterms:W3CDTF">2014-06-06T09:03:00Z</dcterms:created>
  <dcterms:modified xsi:type="dcterms:W3CDTF">2014-06-15T21:32:00Z</dcterms:modified>
</cp:coreProperties>
</file>