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38" w:rsidRPr="000F6334" w:rsidRDefault="000F6334">
      <w:pPr>
        <w:rPr>
          <w:b/>
          <w:sz w:val="24"/>
          <w:u w:val="thick"/>
        </w:rPr>
      </w:pPr>
      <w:r w:rsidRPr="000F6334">
        <w:rPr>
          <w:b/>
          <w:sz w:val="24"/>
          <w:u w:val="thick"/>
        </w:rPr>
        <w:t>Inleiding:</w:t>
      </w:r>
    </w:p>
    <w:p w:rsidR="000F6334" w:rsidRDefault="000F6334" w:rsidP="000F6334">
      <w:pPr>
        <w:spacing w:after="0" w:line="240" w:lineRule="auto"/>
      </w:pPr>
      <w:r w:rsidRPr="00E80C5F">
        <w:rPr>
          <w:i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129540</wp:posOffset>
            </wp:positionV>
            <wp:extent cx="190500" cy="20955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C5F">
        <w:rPr>
          <w:i/>
          <w:u w:val="single"/>
        </w:rPr>
        <w:t>Digestie</w:t>
      </w:r>
      <w:r>
        <w:t xml:space="preserve">: macromoleculen worden afgebroken tot kleine </w:t>
      </w:r>
      <w:proofErr w:type="spellStart"/>
      <w:r>
        <w:t>wateroplosbare</w:t>
      </w:r>
      <w:proofErr w:type="spellEnd"/>
      <w:r>
        <w:t xml:space="preserve"> moleculen</w:t>
      </w:r>
    </w:p>
    <w:p w:rsidR="000F6334" w:rsidRDefault="000F6334" w:rsidP="000F6334">
      <w:pPr>
        <w:spacing w:after="0" w:line="240" w:lineRule="auto"/>
      </w:pPr>
      <w:r>
        <w:t xml:space="preserve">                     </w:t>
      </w:r>
      <w:proofErr w:type="spellStart"/>
      <w:r>
        <w:t>Lumen</w:t>
      </w:r>
      <w:proofErr w:type="spellEnd"/>
      <w:r>
        <w:t xml:space="preserve"> darm;  </w:t>
      </w:r>
      <w:proofErr w:type="spellStart"/>
      <w:r>
        <w:t>brushborder</w:t>
      </w:r>
      <w:proofErr w:type="spellEnd"/>
      <w:r>
        <w:t xml:space="preserve">  van </w:t>
      </w:r>
      <w:proofErr w:type="spellStart"/>
      <w:r>
        <w:t>enterocyten</w:t>
      </w:r>
      <w:proofErr w:type="spellEnd"/>
    </w:p>
    <w:p w:rsidR="000F6334" w:rsidRDefault="000F6334" w:rsidP="000F6334">
      <w:pPr>
        <w:spacing w:after="0" w:line="240" w:lineRule="auto"/>
      </w:pPr>
    </w:p>
    <w:p w:rsidR="000F6334" w:rsidRDefault="000F6334" w:rsidP="000F6334">
      <w:pPr>
        <w:spacing w:after="0" w:line="240" w:lineRule="auto"/>
      </w:pPr>
      <w:r w:rsidRPr="00E80C5F">
        <w:rPr>
          <w:i/>
          <w:noProof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157480</wp:posOffset>
            </wp:positionV>
            <wp:extent cx="190500" cy="209550"/>
            <wp:effectExtent l="1905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C5F">
        <w:rPr>
          <w:i/>
          <w:u w:val="single"/>
        </w:rPr>
        <w:t>Absorptie</w:t>
      </w:r>
      <w:r>
        <w:t xml:space="preserve">: kleine moleculen opgenomen door de </w:t>
      </w:r>
      <w:proofErr w:type="spellStart"/>
      <w:r>
        <w:t>mucosa</w:t>
      </w:r>
      <w:proofErr w:type="spellEnd"/>
      <w:r>
        <w:t xml:space="preserve"> in het bloed (lymfe/</w:t>
      </w:r>
      <w:proofErr w:type="spellStart"/>
      <w:r>
        <w:t>portale</w:t>
      </w:r>
      <w:proofErr w:type="spellEnd"/>
      <w:r>
        <w:t xml:space="preserve"> circulatie)</w:t>
      </w:r>
    </w:p>
    <w:p w:rsidR="000F6334" w:rsidRDefault="000F6334" w:rsidP="000F6334">
      <w:pPr>
        <w:spacing w:after="0" w:line="240" w:lineRule="auto"/>
      </w:pPr>
      <w:r>
        <w:t xml:space="preserve">                    dunne darm (200-500m² absorptie oppervlakte)</w:t>
      </w:r>
    </w:p>
    <w:p w:rsidR="000F6334" w:rsidRDefault="000F6334" w:rsidP="000F6334">
      <w:pPr>
        <w:spacing w:after="0" w:line="240" w:lineRule="auto"/>
      </w:pPr>
    </w:p>
    <w:p w:rsidR="000F6334" w:rsidRDefault="000F6334" w:rsidP="000F6334">
      <w:pPr>
        <w:spacing w:after="0" w:line="240" w:lineRule="auto"/>
      </w:pPr>
      <w:r>
        <w:t>Dunne darm: 3 delen</w:t>
      </w:r>
      <w:r w:rsidR="00A37395">
        <w:t xml:space="preserve"> (</w:t>
      </w:r>
      <w:proofErr w:type="spellStart"/>
      <w:r w:rsidR="00A37395">
        <w:t>brush</w:t>
      </w:r>
      <w:proofErr w:type="spellEnd"/>
      <w:r w:rsidR="00A37395">
        <w:t xml:space="preserve"> border enzymen komen overal voor)</w:t>
      </w:r>
    </w:p>
    <w:p w:rsidR="000F6334" w:rsidRDefault="000F6334" w:rsidP="000F6334">
      <w:pPr>
        <w:spacing w:after="0" w:line="240" w:lineRule="auto"/>
      </w:pPr>
      <w:r>
        <w:t xml:space="preserve">middelste stuk: </w:t>
      </w:r>
      <w:proofErr w:type="spellStart"/>
      <w:r>
        <w:t>jejenum</w:t>
      </w:r>
      <w:proofErr w:type="spellEnd"/>
      <w:r>
        <w:t>: absorptie AZ, vetten, koolhydraten, elektrolyten</w:t>
      </w:r>
    </w:p>
    <w:p w:rsidR="000F6334" w:rsidRDefault="000F6334" w:rsidP="000F6334">
      <w:pPr>
        <w:spacing w:after="0" w:line="240" w:lineRule="auto"/>
      </w:pPr>
      <w:r>
        <w:t xml:space="preserve">laatste stuk: </w:t>
      </w:r>
      <w:proofErr w:type="spellStart"/>
      <w:r>
        <w:t>ileum</w:t>
      </w:r>
      <w:proofErr w:type="spellEnd"/>
      <w:r>
        <w:t xml:space="preserve">: </w:t>
      </w:r>
      <w:proofErr w:type="spellStart"/>
      <w:r>
        <w:t>absoptie</w:t>
      </w:r>
      <w:proofErr w:type="spellEnd"/>
      <w:r>
        <w:t xml:space="preserve"> ionen, vitamine B12, foliumzuur, galzouten</w:t>
      </w:r>
    </w:p>
    <w:p w:rsidR="000F6334" w:rsidRDefault="000F6334" w:rsidP="000F6334">
      <w:pPr>
        <w:spacing w:after="0" w:line="240" w:lineRule="auto"/>
      </w:pPr>
    </w:p>
    <w:p w:rsidR="000F6334" w:rsidRPr="000F6334" w:rsidRDefault="000F6334" w:rsidP="000F6334">
      <w:pPr>
        <w:spacing w:after="0" w:line="240" w:lineRule="auto"/>
        <w:rPr>
          <w:b/>
          <w:sz w:val="28"/>
          <w:u w:val="double"/>
        </w:rPr>
      </w:pPr>
      <w:r w:rsidRPr="000F6334">
        <w:rPr>
          <w:b/>
          <w:sz w:val="28"/>
          <w:u w:val="double"/>
        </w:rPr>
        <w:t>Koolhydraten:</w:t>
      </w:r>
    </w:p>
    <w:p w:rsidR="000F6334" w:rsidRPr="000F6334" w:rsidRDefault="000F6334" w:rsidP="000F6334">
      <w:pPr>
        <w:spacing w:after="0" w:line="240" w:lineRule="auto"/>
        <w:rPr>
          <w:lang w:val="en-US"/>
        </w:rPr>
      </w:pPr>
      <w:r w:rsidRPr="000F6334">
        <w:rPr>
          <w:lang w:val="en-US"/>
        </w:rPr>
        <w:t xml:space="preserve">- </w:t>
      </w:r>
      <w:proofErr w:type="spellStart"/>
      <w:r w:rsidRPr="000F6334">
        <w:rPr>
          <w:lang w:val="en-US"/>
        </w:rPr>
        <w:t>Polysacchariden</w:t>
      </w:r>
      <w:proofErr w:type="spellEnd"/>
      <w:r w:rsidRPr="000F6334">
        <w:rPr>
          <w:lang w:val="en-US"/>
        </w:rPr>
        <w:t xml:space="preserve">: </w:t>
      </w:r>
      <w:proofErr w:type="spellStart"/>
      <w:r w:rsidRPr="000F6334">
        <w:rPr>
          <w:lang w:val="en-US"/>
        </w:rPr>
        <w:t>zetmeel</w:t>
      </w:r>
      <w:proofErr w:type="spellEnd"/>
      <w:r w:rsidRPr="000F6334">
        <w:rPr>
          <w:lang w:val="en-US"/>
        </w:rPr>
        <w:t xml:space="preserve">, </w:t>
      </w:r>
      <w:proofErr w:type="spellStart"/>
      <w:r w:rsidRPr="000F6334">
        <w:rPr>
          <w:lang w:val="en-US"/>
        </w:rPr>
        <w:t>glycogeen</w:t>
      </w:r>
      <w:proofErr w:type="spellEnd"/>
    </w:p>
    <w:p w:rsidR="000F6334" w:rsidRPr="000F6334" w:rsidRDefault="000F6334" w:rsidP="000F6334">
      <w:pPr>
        <w:spacing w:after="0" w:line="240" w:lineRule="auto"/>
        <w:rPr>
          <w:lang w:val="en-US"/>
        </w:rPr>
      </w:pPr>
      <w:r w:rsidRPr="000F6334">
        <w:rPr>
          <w:lang w:val="en-US"/>
        </w:rPr>
        <w:t xml:space="preserve">- </w:t>
      </w:r>
      <w:proofErr w:type="spellStart"/>
      <w:r w:rsidRPr="000F6334">
        <w:rPr>
          <w:lang w:val="en-US"/>
        </w:rPr>
        <w:t>Disacchariden</w:t>
      </w:r>
      <w:proofErr w:type="spellEnd"/>
      <w:r w:rsidRPr="000F6334">
        <w:rPr>
          <w:lang w:val="en-US"/>
        </w:rPr>
        <w:t>: sucrose, lactose</w:t>
      </w:r>
    </w:p>
    <w:p w:rsidR="000F6334" w:rsidRDefault="000F6334" w:rsidP="000F6334">
      <w:pPr>
        <w:spacing w:after="0" w:line="240" w:lineRule="auto"/>
        <w:rPr>
          <w:lang w:val="en-US"/>
        </w:rPr>
      </w:pPr>
      <w:r w:rsidRPr="000F6334">
        <w:rPr>
          <w:lang w:val="en-US"/>
        </w:rPr>
        <w:t xml:space="preserve">- </w:t>
      </w:r>
      <w:proofErr w:type="spellStart"/>
      <w:r w:rsidRPr="000F6334">
        <w:rPr>
          <w:lang w:val="en-US"/>
        </w:rPr>
        <w:t>Monosacchariden</w:t>
      </w:r>
      <w:proofErr w:type="spellEnd"/>
      <w:r w:rsidRPr="000F6334">
        <w:rPr>
          <w:lang w:val="en-US"/>
        </w:rPr>
        <w:t xml:space="preserve">: </w:t>
      </w:r>
      <w:r>
        <w:rPr>
          <w:lang w:val="en-US"/>
        </w:rPr>
        <w:t>glucose, fructose</w:t>
      </w:r>
    </w:p>
    <w:p w:rsidR="001749B3" w:rsidRDefault="001749B3" w:rsidP="000F6334">
      <w:pPr>
        <w:spacing w:after="0" w:line="240" w:lineRule="auto"/>
        <w:rPr>
          <w:lang w:val="en-US"/>
        </w:rPr>
      </w:pPr>
    </w:p>
    <w:p w:rsidR="001749B3" w:rsidRPr="001749B3" w:rsidRDefault="001749B3" w:rsidP="000F6334">
      <w:pPr>
        <w:spacing w:after="0" w:line="240" w:lineRule="auto"/>
      </w:pPr>
      <w:r w:rsidRPr="001749B3">
        <w:t>Verhouding glucose polymeren (</w:t>
      </w:r>
      <w:proofErr w:type="spellStart"/>
      <w:r w:rsidRPr="001749B3">
        <w:t>amylose</w:t>
      </w:r>
      <w:proofErr w:type="spellEnd"/>
      <w:r w:rsidRPr="001749B3">
        <w:t xml:space="preserve">) – vertakte </w:t>
      </w:r>
      <w:proofErr w:type="spellStart"/>
      <w:r w:rsidRPr="001749B3">
        <w:t>amylopectine</w:t>
      </w:r>
      <w:proofErr w:type="spellEnd"/>
      <w:r w:rsidRPr="001749B3">
        <w:t xml:space="preserve"> = ¼</w:t>
      </w:r>
    </w:p>
    <w:p w:rsidR="001749B3" w:rsidRDefault="001749B3" w:rsidP="000F6334">
      <w:pPr>
        <w:spacing w:after="0" w:line="240" w:lineRule="auto"/>
      </w:pPr>
      <w:r>
        <w:t xml:space="preserve">Een hoger gehalte aan </w:t>
      </w:r>
      <w:proofErr w:type="spellStart"/>
      <w:r>
        <w:t>amlylose</w:t>
      </w:r>
      <w:proofErr w:type="spellEnd"/>
      <w:r>
        <w:t xml:space="preserve"> reduceert de verteerbaarheid.</w:t>
      </w:r>
    </w:p>
    <w:p w:rsidR="001749B3" w:rsidRDefault="001749B3" w:rsidP="000F6334">
      <w:pPr>
        <w:spacing w:after="0" w:line="240" w:lineRule="auto"/>
      </w:pPr>
    </w:p>
    <w:p w:rsidR="001749B3" w:rsidRDefault="001749B3" w:rsidP="000F6334">
      <w:pPr>
        <w:spacing w:after="0" w:line="240" w:lineRule="auto"/>
      </w:pPr>
      <w:r>
        <w:t>Sommige KH (</w:t>
      </w:r>
      <w:proofErr w:type="spellStart"/>
      <w:r>
        <w:t>reffinose</w:t>
      </w:r>
      <w:proofErr w:type="spellEnd"/>
      <w:r>
        <w:t xml:space="preserve">, vezelstructuren) kunnen niet verteerd worden en worden later afgebroken in het </w:t>
      </w:r>
      <w:proofErr w:type="spellStart"/>
      <w:r>
        <w:t>colon</w:t>
      </w:r>
      <w:proofErr w:type="spellEnd"/>
      <w:r>
        <w:t xml:space="preserve"> door bacteriën; de </w:t>
      </w:r>
      <w:proofErr w:type="spellStart"/>
      <w:r>
        <w:t>produkten</w:t>
      </w:r>
      <w:proofErr w:type="spellEnd"/>
      <w:r>
        <w:t xml:space="preserve"> kunnen dan weer opgenomen worden). </w:t>
      </w:r>
    </w:p>
    <w:p w:rsidR="001749B3" w:rsidRDefault="001749B3" w:rsidP="000F6334">
      <w:pPr>
        <w:spacing w:after="0" w:line="240" w:lineRule="auto"/>
      </w:pPr>
    </w:p>
    <w:p w:rsidR="001749B3" w:rsidRDefault="001749B3" w:rsidP="001749B3">
      <w:pPr>
        <w:rPr>
          <w:b/>
          <w:sz w:val="24"/>
          <w:u w:val="thick"/>
        </w:rPr>
      </w:pPr>
      <w:r w:rsidRPr="001749B3">
        <w:rPr>
          <w:b/>
          <w:sz w:val="24"/>
          <w:u w:val="thick"/>
        </w:rPr>
        <w:t>De digestie:</w:t>
      </w:r>
    </w:p>
    <w:p w:rsidR="001749B3" w:rsidRDefault="001749B3" w:rsidP="001749B3">
      <w:proofErr w:type="spellStart"/>
      <w:r>
        <w:t>Speekselamylase</w:t>
      </w:r>
      <w:proofErr w:type="spellEnd"/>
      <w:r>
        <w:t xml:space="preserve"> en pancreas </w:t>
      </w:r>
      <w:proofErr w:type="spellStart"/>
      <w:r>
        <w:t>amylase</w:t>
      </w:r>
      <w:proofErr w:type="spellEnd"/>
      <w:r>
        <w:t xml:space="preserve"> splitst de </w:t>
      </w:r>
      <w:r>
        <w:sym w:font="Symbol" w:char="F061"/>
      </w:r>
      <w:r>
        <w:t xml:space="preserve"> 1-4 binding van zetmeel</w:t>
      </w:r>
      <w:r w:rsidR="00411F2C">
        <w:t xml:space="preserve">. Zo bekomt men </w:t>
      </w:r>
      <w:proofErr w:type="spellStart"/>
      <w:r w:rsidR="00411F2C">
        <w:t>oligosacchariden</w:t>
      </w:r>
      <w:proofErr w:type="spellEnd"/>
      <w:r w:rsidR="00411F2C">
        <w:t xml:space="preserve"> als maltose, </w:t>
      </w:r>
      <w:proofErr w:type="spellStart"/>
      <w:r w:rsidR="00411F2C">
        <w:t>maltriose</w:t>
      </w:r>
      <w:proofErr w:type="spellEnd"/>
      <w:r w:rsidR="00411F2C">
        <w:t xml:space="preserve">, </w:t>
      </w:r>
      <w:proofErr w:type="spellStart"/>
      <w:r w:rsidR="00411F2C">
        <w:t>dextrine</w:t>
      </w:r>
      <w:proofErr w:type="spellEnd"/>
      <w:r w:rsidR="00411F2C">
        <w:t xml:space="preserve">. Deze worden niet meer verteerd maar worden later door de </w:t>
      </w:r>
      <w:proofErr w:type="spellStart"/>
      <w:r w:rsidR="00411F2C">
        <w:t>carbohydrasen</w:t>
      </w:r>
      <w:proofErr w:type="spellEnd"/>
      <w:r w:rsidR="00411F2C">
        <w:t xml:space="preserve"> van de </w:t>
      </w:r>
      <w:proofErr w:type="spellStart"/>
      <w:r w:rsidR="00411F2C">
        <w:t>enterocyt</w:t>
      </w:r>
      <w:proofErr w:type="spellEnd"/>
      <w:r w:rsidR="00411F2C">
        <w:t xml:space="preserve"> </w:t>
      </w:r>
      <w:proofErr w:type="spellStart"/>
      <w:r w:rsidR="00411F2C">
        <w:t>brush</w:t>
      </w:r>
      <w:proofErr w:type="spellEnd"/>
      <w:r w:rsidR="00411F2C">
        <w:t xml:space="preserve"> border omgezet tot </w:t>
      </w:r>
      <w:proofErr w:type="spellStart"/>
      <w:r w:rsidR="00411F2C">
        <w:t>monosacchariden</w:t>
      </w:r>
      <w:proofErr w:type="spellEnd"/>
      <w:r w:rsidR="00411F2C">
        <w:t>.</w:t>
      </w:r>
    </w:p>
    <w:p w:rsidR="000F6334" w:rsidRDefault="00411F2C" w:rsidP="00411F2C">
      <w:r>
        <w:t xml:space="preserve">De </w:t>
      </w:r>
      <w:r>
        <w:sym w:font="Symbol" w:char="F061"/>
      </w:r>
      <w:r>
        <w:t>-</w:t>
      </w:r>
      <w:proofErr w:type="spellStart"/>
      <w:r>
        <w:t>glucosidasen</w:t>
      </w:r>
      <w:proofErr w:type="spellEnd"/>
      <w:r>
        <w:t xml:space="preserve"> bezitten een veel hogere verteringscapaciteit dan het </w:t>
      </w:r>
      <w:proofErr w:type="spellStart"/>
      <w:r>
        <w:t>absorptievermorgen</w:t>
      </w:r>
      <w:proofErr w:type="spellEnd"/>
      <w:r>
        <w:t xml:space="preserve"> van de </w:t>
      </w:r>
      <w:proofErr w:type="spellStart"/>
      <w:r>
        <w:t>darmmucosa</w:t>
      </w:r>
      <w:proofErr w:type="spellEnd"/>
      <w:r>
        <w:t xml:space="preserve">. Maltose, </w:t>
      </w:r>
      <w:proofErr w:type="spellStart"/>
      <w:r>
        <w:t>maltriose</w:t>
      </w:r>
      <w:proofErr w:type="spellEnd"/>
      <w:r>
        <w:t xml:space="preserve"> en </w:t>
      </w:r>
      <w:proofErr w:type="spellStart"/>
      <w:r>
        <w:t>dextrines</w:t>
      </w:r>
      <w:proofErr w:type="spellEnd"/>
      <w:r>
        <w:t xml:space="preserve"> worden dan omgezet door </w:t>
      </w:r>
      <w:proofErr w:type="spellStart"/>
      <w:r>
        <w:t>glycoamylase</w:t>
      </w:r>
      <w:proofErr w:type="spellEnd"/>
      <w:r>
        <w:t xml:space="preserve"> en </w:t>
      </w:r>
      <w:proofErr w:type="spellStart"/>
      <w:r>
        <w:t>isomaltase</w:t>
      </w:r>
      <w:proofErr w:type="spellEnd"/>
      <w:r>
        <w:t xml:space="preserve"> (</w:t>
      </w:r>
      <w:proofErr w:type="spellStart"/>
      <w:r>
        <w:t>dextrine</w:t>
      </w:r>
      <w:proofErr w:type="spellEnd"/>
      <w:r>
        <w:t xml:space="preserve">) tot glucose. Sucrose wordt omgezet door </w:t>
      </w:r>
      <w:proofErr w:type="spellStart"/>
      <w:r>
        <w:t>sucrase</w:t>
      </w:r>
      <w:proofErr w:type="spellEnd"/>
      <w:r>
        <w:t xml:space="preserve"> door klieving van de </w:t>
      </w:r>
      <w:r>
        <w:sym w:font="Symbol" w:char="F061"/>
      </w:r>
      <w:r>
        <w:t xml:space="preserve">-1-2 binding in glucose en fructose omgezet. 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411F2C" w:rsidTr="00DF6752"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1F2C" w:rsidRPr="00DF6752" w:rsidRDefault="00411F2C" w:rsidP="00DF6752">
            <w:pPr>
              <w:tabs>
                <w:tab w:val="right" w:pos="2087"/>
              </w:tabs>
              <w:rPr>
                <w:b/>
                <w:sz w:val="24"/>
              </w:rPr>
            </w:pPr>
            <w:r w:rsidRPr="00DF6752">
              <w:rPr>
                <w:b/>
                <w:sz w:val="24"/>
              </w:rPr>
              <w:t>Begin product</w:t>
            </w:r>
            <w:r w:rsidR="00DF6752">
              <w:rPr>
                <w:b/>
                <w:sz w:val="24"/>
              </w:rPr>
              <w:tab/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1F2C" w:rsidRPr="00DF6752" w:rsidRDefault="00411F2C" w:rsidP="00411F2C">
            <w:pPr>
              <w:rPr>
                <w:b/>
                <w:sz w:val="24"/>
              </w:rPr>
            </w:pPr>
            <w:proofErr w:type="spellStart"/>
            <w:r w:rsidRPr="00DF6752">
              <w:rPr>
                <w:b/>
                <w:sz w:val="24"/>
              </w:rPr>
              <w:t>Enzyme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1F2C" w:rsidRPr="00DF6752" w:rsidRDefault="00411F2C" w:rsidP="00411F2C">
            <w:pPr>
              <w:rPr>
                <w:b/>
                <w:sz w:val="24"/>
              </w:rPr>
            </w:pPr>
            <w:r w:rsidRPr="00DF6752">
              <w:rPr>
                <w:b/>
                <w:sz w:val="24"/>
              </w:rPr>
              <w:t>Werking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11F2C" w:rsidRPr="00DF6752" w:rsidRDefault="00411F2C" w:rsidP="00411F2C">
            <w:pPr>
              <w:rPr>
                <w:b/>
                <w:sz w:val="24"/>
              </w:rPr>
            </w:pPr>
            <w:r w:rsidRPr="00DF6752">
              <w:rPr>
                <w:b/>
                <w:sz w:val="24"/>
              </w:rPr>
              <w:t>Eindproduct</w:t>
            </w:r>
          </w:p>
        </w:tc>
      </w:tr>
      <w:tr w:rsidR="00411F2C" w:rsidTr="00DF6752">
        <w:tc>
          <w:tcPr>
            <w:tcW w:w="2303" w:type="dxa"/>
            <w:tcBorders>
              <w:top w:val="single" w:sz="12" w:space="0" w:color="auto"/>
            </w:tcBorders>
          </w:tcPr>
          <w:p w:rsidR="00411F2C" w:rsidRDefault="00411F2C" w:rsidP="00411F2C">
            <w:r>
              <w:t>Zetmeel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411F2C" w:rsidRDefault="00411F2C" w:rsidP="00411F2C">
            <w:r>
              <w:t xml:space="preserve">Speeksel en pancreas </w:t>
            </w:r>
            <w:proofErr w:type="spellStart"/>
            <w:r>
              <w:t>amylase</w:t>
            </w:r>
            <w:proofErr w:type="spellEnd"/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411F2C" w:rsidRDefault="00411F2C" w:rsidP="00411F2C">
            <w:r>
              <w:t xml:space="preserve">Splitsing </w:t>
            </w:r>
            <w:r>
              <w:sym w:font="Symbol" w:char="F061"/>
            </w:r>
            <w:r>
              <w:t xml:space="preserve"> 1-4 binding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411F2C" w:rsidRDefault="00411F2C" w:rsidP="00411F2C">
            <w:proofErr w:type="spellStart"/>
            <w:r>
              <w:t>Oligosacchariden</w:t>
            </w:r>
            <w:proofErr w:type="spellEnd"/>
            <w:r>
              <w:t xml:space="preserve"> (maltose, </w:t>
            </w:r>
            <w:proofErr w:type="spellStart"/>
            <w:r>
              <w:t>maltriose</w:t>
            </w:r>
            <w:proofErr w:type="spellEnd"/>
            <w:r>
              <w:t xml:space="preserve">, </w:t>
            </w:r>
            <w:r>
              <w:sym w:font="Symbol" w:char="F061"/>
            </w:r>
            <w:r>
              <w:t xml:space="preserve"> </w:t>
            </w:r>
            <w:proofErr w:type="spellStart"/>
            <w:r>
              <w:t>dextrine</w:t>
            </w:r>
            <w:proofErr w:type="spellEnd"/>
            <w:r>
              <w:t>)</w:t>
            </w:r>
          </w:p>
        </w:tc>
      </w:tr>
      <w:tr w:rsidR="00411F2C" w:rsidTr="00DF6752">
        <w:tc>
          <w:tcPr>
            <w:tcW w:w="2303" w:type="dxa"/>
          </w:tcPr>
          <w:p w:rsidR="00411F2C" w:rsidRDefault="00411F2C" w:rsidP="00411F2C">
            <w:proofErr w:type="spellStart"/>
            <w:r>
              <w:t>Disacchariden</w:t>
            </w:r>
            <w:proofErr w:type="spellEnd"/>
            <w:r>
              <w:t xml:space="preserve"> </w:t>
            </w:r>
          </w:p>
          <w:p w:rsidR="00411F2C" w:rsidRDefault="00411F2C" w:rsidP="00411F2C">
            <w:proofErr w:type="spellStart"/>
            <w:r>
              <w:t>oligosacchariden</w:t>
            </w:r>
            <w:proofErr w:type="spellEnd"/>
          </w:p>
        </w:tc>
        <w:tc>
          <w:tcPr>
            <w:tcW w:w="2303" w:type="dxa"/>
          </w:tcPr>
          <w:p w:rsidR="00411F2C" w:rsidRDefault="00411F2C" w:rsidP="00411F2C">
            <w:proofErr w:type="spellStart"/>
            <w:r>
              <w:t>Carbohydrasen</w:t>
            </w:r>
            <w:proofErr w:type="spellEnd"/>
            <w:r>
              <w:t xml:space="preserve"> (</w:t>
            </w:r>
            <w:proofErr w:type="spellStart"/>
            <w:r>
              <w:t>enterocyt</w:t>
            </w:r>
            <w:proofErr w:type="spellEnd"/>
            <w:r>
              <w:t xml:space="preserve"> </w:t>
            </w:r>
            <w:proofErr w:type="spellStart"/>
            <w:r>
              <w:t>brush</w:t>
            </w:r>
            <w:proofErr w:type="spellEnd"/>
            <w:r>
              <w:t xml:space="preserve"> border)</w:t>
            </w:r>
          </w:p>
        </w:tc>
        <w:tc>
          <w:tcPr>
            <w:tcW w:w="2303" w:type="dxa"/>
          </w:tcPr>
          <w:p w:rsidR="00411F2C" w:rsidRDefault="00411F2C" w:rsidP="00411F2C"/>
        </w:tc>
        <w:tc>
          <w:tcPr>
            <w:tcW w:w="2303" w:type="dxa"/>
          </w:tcPr>
          <w:p w:rsidR="00411F2C" w:rsidRDefault="00411F2C" w:rsidP="00411F2C">
            <w:proofErr w:type="spellStart"/>
            <w:r>
              <w:t>Monosacchariden</w:t>
            </w:r>
            <w:proofErr w:type="spellEnd"/>
          </w:p>
        </w:tc>
      </w:tr>
      <w:tr w:rsidR="00411F2C" w:rsidTr="00DF6752">
        <w:tc>
          <w:tcPr>
            <w:tcW w:w="2303" w:type="dxa"/>
          </w:tcPr>
          <w:p w:rsidR="00411F2C" w:rsidRDefault="00411F2C" w:rsidP="00411F2C"/>
          <w:p w:rsidR="00DF6752" w:rsidRDefault="00DF6752" w:rsidP="00411F2C">
            <w:r>
              <w:t xml:space="preserve">Maltose, </w:t>
            </w:r>
            <w:proofErr w:type="spellStart"/>
            <w:r>
              <w:t>maltriose</w:t>
            </w:r>
            <w:proofErr w:type="spellEnd"/>
            <w:r>
              <w:t xml:space="preserve">, </w:t>
            </w:r>
            <w:r>
              <w:sym w:font="Symbol" w:char="F061"/>
            </w:r>
            <w:r>
              <w:t xml:space="preserve"> dextrose</w:t>
            </w:r>
          </w:p>
          <w:p w:rsidR="006F1C94" w:rsidRDefault="006F1C94" w:rsidP="00411F2C"/>
          <w:p w:rsidR="006F1C94" w:rsidRDefault="006F1C94" w:rsidP="00411F2C">
            <w:r>
              <w:t>Sucrose</w:t>
            </w:r>
          </w:p>
        </w:tc>
        <w:tc>
          <w:tcPr>
            <w:tcW w:w="2303" w:type="dxa"/>
          </w:tcPr>
          <w:p w:rsidR="00411F2C" w:rsidRPr="006F1C94" w:rsidRDefault="00DF6752" w:rsidP="00411F2C">
            <w:pPr>
              <w:rPr>
                <w:b/>
                <w:i/>
                <w:u w:val="single"/>
              </w:rPr>
            </w:pPr>
            <w:r w:rsidRPr="006F1C94">
              <w:rPr>
                <w:b/>
                <w:i/>
                <w:u w:val="single"/>
              </w:rPr>
              <w:sym w:font="Symbol" w:char="F061"/>
            </w:r>
            <w:r w:rsidRPr="006F1C94">
              <w:rPr>
                <w:b/>
                <w:i/>
                <w:u w:val="single"/>
              </w:rPr>
              <w:t>-</w:t>
            </w:r>
            <w:proofErr w:type="spellStart"/>
            <w:r w:rsidRPr="006F1C94">
              <w:rPr>
                <w:b/>
                <w:i/>
                <w:u w:val="single"/>
              </w:rPr>
              <w:t>glucosidasen</w:t>
            </w:r>
            <w:proofErr w:type="spellEnd"/>
          </w:p>
          <w:p w:rsidR="00DF6752" w:rsidRDefault="00DF6752" w:rsidP="00411F2C">
            <w:proofErr w:type="spellStart"/>
            <w:r>
              <w:t>Glyco</w:t>
            </w:r>
            <w:proofErr w:type="spellEnd"/>
            <w:r>
              <w:t xml:space="preserve"> </w:t>
            </w:r>
            <w:proofErr w:type="spellStart"/>
            <w:r>
              <w:t>amylase</w:t>
            </w:r>
            <w:proofErr w:type="spellEnd"/>
          </w:p>
          <w:p w:rsidR="00DF6752" w:rsidRDefault="00DF6752" w:rsidP="00411F2C">
            <w:proofErr w:type="spellStart"/>
            <w:r>
              <w:t>Isomaltase</w:t>
            </w:r>
            <w:proofErr w:type="spellEnd"/>
            <w:r>
              <w:t xml:space="preserve"> (</w:t>
            </w:r>
            <w:r>
              <w:sym w:font="Symbol" w:char="F061"/>
            </w:r>
            <w:r>
              <w:t xml:space="preserve"> </w:t>
            </w:r>
            <w:proofErr w:type="spellStart"/>
            <w:r>
              <w:t>dextrinase</w:t>
            </w:r>
            <w:proofErr w:type="spellEnd"/>
            <w:r>
              <w:t>)</w:t>
            </w:r>
          </w:p>
          <w:p w:rsidR="006F1C94" w:rsidRDefault="006F1C94" w:rsidP="00411F2C">
            <w:proofErr w:type="spellStart"/>
            <w:r>
              <w:t>Sucrase</w:t>
            </w:r>
            <w:proofErr w:type="spellEnd"/>
          </w:p>
        </w:tc>
        <w:tc>
          <w:tcPr>
            <w:tcW w:w="2303" w:type="dxa"/>
          </w:tcPr>
          <w:p w:rsidR="00411F2C" w:rsidRDefault="00411F2C" w:rsidP="00411F2C"/>
          <w:p w:rsidR="006F1C94" w:rsidRDefault="006F1C94" w:rsidP="00411F2C"/>
          <w:p w:rsidR="006F1C94" w:rsidRDefault="006F1C94" w:rsidP="00411F2C"/>
          <w:p w:rsidR="006F1C94" w:rsidRDefault="006F1C94" w:rsidP="00411F2C"/>
          <w:p w:rsidR="006F1C94" w:rsidRDefault="006F1C94" w:rsidP="00411F2C">
            <w:r>
              <w:t xml:space="preserve">Klieving </w:t>
            </w:r>
            <w:r>
              <w:sym w:font="Symbol" w:char="F061"/>
            </w:r>
            <w:r>
              <w:t>1-2 binding</w:t>
            </w:r>
          </w:p>
        </w:tc>
        <w:tc>
          <w:tcPr>
            <w:tcW w:w="2303" w:type="dxa"/>
          </w:tcPr>
          <w:p w:rsidR="00411F2C" w:rsidRDefault="006F1C94" w:rsidP="00411F2C">
            <w:r>
              <w:t>G</w:t>
            </w:r>
            <w:r w:rsidR="00DF6752">
              <w:t>lucose</w:t>
            </w:r>
          </w:p>
          <w:p w:rsidR="006F1C94" w:rsidRDefault="006F1C94" w:rsidP="00411F2C"/>
          <w:p w:rsidR="006F1C94" w:rsidRDefault="006F1C94" w:rsidP="00411F2C"/>
          <w:p w:rsidR="006F1C94" w:rsidRDefault="006F1C94" w:rsidP="00411F2C"/>
          <w:p w:rsidR="006F1C94" w:rsidRDefault="006F1C94" w:rsidP="00411F2C">
            <w:proofErr w:type="spellStart"/>
            <w:r>
              <w:t>Frucose</w:t>
            </w:r>
            <w:proofErr w:type="spellEnd"/>
            <w:r>
              <w:t xml:space="preserve"> en glucose</w:t>
            </w:r>
          </w:p>
        </w:tc>
      </w:tr>
      <w:tr w:rsidR="00DF6752" w:rsidTr="00DF6752">
        <w:tc>
          <w:tcPr>
            <w:tcW w:w="2303" w:type="dxa"/>
          </w:tcPr>
          <w:p w:rsidR="00DF6752" w:rsidRDefault="00DF6752" w:rsidP="00411F2C"/>
          <w:p w:rsidR="00DF6752" w:rsidRDefault="00DF6752" w:rsidP="00411F2C">
            <w:r>
              <w:t>lactose</w:t>
            </w:r>
          </w:p>
        </w:tc>
        <w:tc>
          <w:tcPr>
            <w:tcW w:w="2303" w:type="dxa"/>
          </w:tcPr>
          <w:p w:rsidR="00DF6752" w:rsidRPr="006F1C94" w:rsidRDefault="00DF6752" w:rsidP="00411F2C">
            <w:pPr>
              <w:rPr>
                <w:b/>
                <w:i/>
                <w:u w:val="single"/>
              </w:rPr>
            </w:pPr>
            <w:r w:rsidRPr="006F1C94">
              <w:rPr>
                <w:b/>
                <w:i/>
                <w:u w:val="single"/>
              </w:rPr>
              <w:sym w:font="Symbol" w:char="F062"/>
            </w:r>
            <w:r w:rsidRPr="006F1C94">
              <w:rPr>
                <w:b/>
                <w:i/>
                <w:u w:val="single"/>
              </w:rPr>
              <w:t>-</w:t>
            </w:r>
            <w:proofErr w:type="spellStart"/>
            <w:r w:rsidRPr="006F1C94">
              <w:rPr>
                <w:b/>
                <w:i/>
                <w:u w:val="single"/>
              </w:rPr>
              <w:t>glucosidasen</w:t>
            </w:r>
            <w:proofErr w:type="spellEnd"/>
          </w:p>
          <w:p w:rsidR="00DF6752" w:rsidRDefault="00DF6752" w:rsidP="00411F2C">
            <w:r>
              <w:t>Lactase</w:t>
            </w:r>
          </w:p>
        </w:tc>
        <w:tc>
          <w:tcPr>
            <w:tcW w:w="2303" w:type="dxa"/>
          </w:tcPr>
          <w:p w:rsidR="00DF6752" w:rsidRDefault="00DF6752" w:rsidP="00411F2C"/>
          <w:p w:rsidR="00DF6752" w:rsidRDefault="00DF6752" w:rsidP="00411F2C">
            <w:r>
              <w:t xml:space="preserve">Klieving </w:t>
            </w:r>
            <w:r>
              <w:sym w:font="Symbol" w:char="F062"/>
            </w:r>
            <w:r>
              <w:t>1-4 binding</w:t>
            </w:r>
          </w:p>
        </w:tc>
        <w:tc>
          <w:tcPr>
            <w:tcW w:w="2303" w:type="dxa"/>
          </w:tcPr>
          <w:p w:rsidR="00DF6752" w:rsidRDefault="00DF6752" w:rsidP="00411F2C"/>
        </w:tc>
      </w:tr>
    </w:tbl>
    <w:p w:rsidR="006F1C94" w:rsidRDefault="006F1C94" w:rsidP="000F6334">
      <w:pPr>
        <w:spacing w:after="0" w:line="240" w:lineRule="auto"/>
      </w:pPr>
      <w:r>
        <w:t xml:space="preserve">De alfa en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glucosidasen</w:t>
      </w:r>
      <w:proofErr w:type="spellEnd"/>
      <w:r>
        <w:t xml:space="preserve"> zijn </w:t>
      </w:r>
      <w:proofErr w:type="spellStart"/>
      <w:r>
        <w:t>carbohydrasen</w:t>
      </w:r>
      <w:proofErr w:type="spellEnd"/>
      <w:r>
        <w:t>.</w:t>
      </w:r>
    </w:p>
    <w:p w:rsidR="006F1C94" w:rsidRDefault="006F1C94" w:rsidP="000F6334">
      <w:pPr>
        <w:spacing w:after="0" w:line="240" w:lineRule="auto"/>
      </w:pPr>
    </w:p>
    <w:p w:rsidR="006F1C94" w:rsidRDefault="006F1C94" w:rsidP="000F6334">
      <w:pPr>
        <w:spacing w:after="0" w:line="240" w:lineRule="auto"/>
      </w:pPr>
      <w:r>
        <w:lastRenderedPageBreak/>
        <w:t xml:space="preserve">Alfa </w:t>
      </w:r>
      <w:proofErr w:type="spellStart"/>
      <w:r>
        <w:t>glucosidasen</w:t>
      </w:r>
      <w:proofErr w:type="spellEnd"/>
      <w:r>
        <w:t>: zeer adaptief, zeer efficiënt en weinig specifiek</w:t>
      </w:r>
    </w:p>
    <w:p w:rsidR="006F1C94" w:rsidRDefault="006F1C94" w:rsidP="000F6334">
      <w:pPr>
        <w:spacing w:after="0" w:line="240" w:lineRule="auto"/>
      </w:pPr>
      <w:proofErr w:type="spellStart"/>
      <w:r>
        <w:t>Beta</w:t>
      </w:r>
      <w:proofErr w:type="spellEnd"/>
      <w:r>
        <w:t xml:space="preserve"> </w:t>
      </w:r>
      <w:proofErr w:type="spellStart"/>
      <w:r>
        <w:t>glucosidasen</w:t>
      </w:r>
      <w:proofErr w:type="spellEnd"/>
      <w:r>
        <w:t>: niet adaptief, trager, rasgebonden (vermindert met de leeftijd)</w:t>
      </w:r>
    </w:p>
    <w:p w:rsidR="006F1C94" w:rsidRDefault="006F1C94" w:rsidP="000F6334">
      <w:pPr>
        <w:spacing w:after="0" w:line="240" w:lineRule="auto"/>
      </w:pPr>
    </w:p>
    <w:p w:rsidR="006F1C94" w:rsidRDefault="006F1C94" w:rsidP="006F1C94">
      <w:pPr>
        <w:rPr>
          <w:b/>
          <w:sz w:val="24"/>
          <w:u w:val="thick"/>
        </w:rPr>
      </w:pPr>
      <w:r w:rsidRPr="006F1C94">
        <w:rPr>
          <w:b/>
          <w:sz w:val="24"/>
          <w:u w:val="thick"/>
        </w:rPr>
        <w:t>De absorptie: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6F1C94" w:rsidTr="006F1C94">
        <w:tc>
          <w:tcPr>
            <w:tcW w:w="3070" w:type="dxa"/>
            <w:shd w:val="clear" w:color="auto" w:fill="D9D9D9" w:themeFill="background1" w:themeFillShade="D9"/>
          </w:tcPr>
          <w:p w:rsidR="006F1C94" w:rsidRPr="006F1C94" w:rsidRDefault="006F1C94" w:rsidP="006F1C94">
            <w:pPr>
              <w:tabs>
                <w:tab w:val="right" w:pos="2087"/>
              </w:tabs>
              <w:rPr>
                <w:b/>
                <w:sz w:val="24"/>
              </w:rPr>
            </w:pPr>
            <w:r w:rsidRPr="006F1C94">
              <w:rPr>
                <w:b/>
                <w:sz w:val="24"/>
              </w:rPr>
              <w:t>Stof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6F1C94" w:rsidRPr="006F1C94" w:rsidRDefault="006F1C94" w:rsidP="006F1C94">
            <w:pPr>
              <w:tabs>
                <w:tab w:val="right" w:pos="2087"/>
              </w:tabs>
              <w:rPr>
                <w:b/>
                <w:sz w:val="24"/>
              </w:rPr>
            </w:pPr>
            <w:proofErr w:type="spellStart"/>
            <w:r w:rsidRPr="006F1C94">
              <w:rPr>
                <w:b/>
                <w:sz w:val="24"/>
              </w:rPr>
              <w:t>Transporter</w:t>
            </w:r>
            <w:proofErr w:type="spellEnd"/>
            <w:r w:rsidRPr="006F1C94">
              <w:rPr>
                <w:b/>
                <w:sz w:val="24"/>
              </w:rPr>
              <w:t xml:space="preserve"> in </w:t>
            </w:r>
            <w:proofErr w:type="spellStart"/>
            <w:r w:rsidRPr="006F1C94">
              <w:rPr>
                <w:b/>
                <w:sz w:val="24"/>
              </w:rPr>
              <w:t>enterocyt</w:t>
            </w:r>
            <w:proofErr w:type="spellEnd"/>
          </w:p>
        </w:tc>
        <w:tc>
          <w:tcPr>
            <w:tcW w:w="3071" w:type="dxa"/>
            <w:shd w:val="clear" w:color="auto" w:fill="D9D9D9" w:themeFill="background1" w:themeFillShade="D9"/>
          </w:tcPr>
          <w:p w:rsidR="006F1C94" w:rsidRPr="006F1C94" w:rsidRDefault="006F1C94" w:rsidP="006F1C94">
            <w:pPr>
              <w:tabs>
                <w:tab w:val="right" w:pos="2087"/>
              </w:tabs>
              <w:rPr>
                <w:b/>
                <w:sz w:val="24"/>
              </w:rPr>
            </w:pPr>
            <w:r w:rsidRPr="006F1C94">
              <w:rPr>
                <w:b/>
                <w:sz w:val="24"/>
              </w:rPr>
              <w:t>Bestemming</w:t>
            </w:r>
          </w:p>
        </w:tc>
      </w:tr>
      <w:tr w:rsidR="006F1C94" w:rsidTr="006F1C94">
        <w:tc>
          <w:tcPr>
            <w:tcW w:w="3070" w:type="dxa"/>
          </w:tcPr>
          <w:p w:rsidR="006F1C94" w:rsidRPr="006F1C94" w:rsidRDefault="006F1C94" w:rsidP="006F1C94">
            <w:r w:rsidRPr="006F1C94">
              <w:t>Glucose, galactose</w:t>
            </w:r>
          </w:p>
        </w:tc>
        <w:tc>
          <w:tcPr>
            <w:tcW w:w="3071" w:type="dxa"/>
          </w:tcPr>
          <w:p w:rsidR="006F1C94" w:rsidRPr="006F1C94" w:rsidRDefault="006F1C94" w:rsidP="006F1C94">
            <w:proofErr w:type="spellStart"/>
            <w:r w:rsidRPr="006F1C94">
              <w:t>Apicale</w:t>
            </w:r>
            <w:proofErr w:type="spellEnd"/>
            <w:r w:rsidRPr="006F1C94">
              <w:t xml:space="preserve"> NA/glucose co transportsysteem (SGLT1)</w:t>
            </w:r>
          </w:p>
        </w:tc>
        <w:tc>
          <w:tcPr>
            <w:tcW w:w="3071" w:type="dxa"/>
          </w:tcPr>
          <w:p w:rsidR="006F1C94" w:rsidRPr="006F1C94" w:rsidRDefault="006F1C94" w:rsidP="006F1C94">
            <w:proofErr w:type="spellStart"/>
            <w:r w:rsidRPr="006F1C94">
              <w:t>basolateraal</w:t>
            </w:r>
            <w:proofErr w:type="spellEnd"/>
            <w:r w:rsidRPr="006F1C94">
              <w:t xml:space="preserve"> uitgescheiden door GLUT 2</w:t>
            </w:r>
          </w:p>
        </w:tc>
      </w:tr>
      <w:tr w:rsidR="006F1C94" w:rsidTr="006F1C94">
        <w:tc>
          <w:tcPr>
            <w:tcW w:w="3070" w:type="dxa"/>
          </w:tcPr>
          <w:p w:rsidR="006F1C94" w:rsidRPr="006F1C94" w:rsidRDefault="006F1C94" w:rsidP="006F1C94">
            <w:r w:rsidRPr="006F1C94">
              <w:t>Fructose</w:t>
            </w:r>
          </w:p>
        </w:tc>
        <w:tc>
          <w:tcPr>
            <w:tcW w:w="3071" w:type="dxa"/>
          </w:tcPr>
          <w:p w:rsidR="006F1C94" w:rsidRPr="006F1C94" w:rsidRDefault="006F1C94" w:rsidP="006F1C94">
            <w:proofErr w:type="spellStart"/>
            <w:r w:rsidRPr="006F1C94">
              <w:t>Gefacilliteerde</w:t>
            </w:r>
            <w:proofErr w:type="spellEnd"/>
            <w:r w:rsidRPr="006F1C94">
              <w:t xml:space="preserve"> passieve diffusie (GLUT5)</w:t>
            </w:r>
          </w:p>
        </w:tc>
        <w:tc>
          <w:tcPr>
            <w:tcW w:w="3071" w:type="dxa"/>
          </w:tcPr>
          <w:p w:rsidR="006F1C94" w:rsidRPr="006F1C94" w:rsidRDefault="006F1C94" w:rsidP="006F1C94">
            <w:proofErr w:type="spellStart"/>
            <w:r w:rsidRPr="006F1C94">
              <w:t>Basolateraal</w:t>
            </w:r>
            <w:proofErr w:type="spellEnd"/>
            <w:r w:rsidRPr="006F1C94">
              <w:t xml:space="preserve"> uitgescheiden door GLUT 2</w:t>
            </w:r>
          </w:p>
        </w:tc>
      </w:tr>
    </w:tbl>
    <w:p w:rsidR="006F1C94" w:rsidRPr="006F1C94" w:rsidRDefault="006F1C94" w:rsidP="006F1C94">
      <w:r w:rsidRPr="006F1C94">
        <w:sym w:font="Wingdings" w:char="F0E8"/>
      </w:r>
      <w:r w:rsidRPr="006F1C94">
        <w:t xml:space="preserve"> 2 entry </w:t>
      </w:r>
      <w:proofErr w:type="spellStart"/>
      <w:r w:rsidRPr="006F1C94">
        <w:t>transporters</w:t>
      </w:r>
      <w:proofErr w:type="spellEnd"/>
      <w:r w:rsidRPr="006F1C94">
        <w:t xml:space="preserve">, 1 exit </w:t>
      </w:r>
      <w:proofErr w:type="spellStart"/>
      <w:r w:rsidRPr="006F1C94">
        <w:t>transporter</w:t>
      </w:r>
      <w:proofErr w:type="spellEnd"/>
    </w:p>
    <w:p w:rsidR="006F1C94" w:rsidRDefault="006F1C94" w:rsidP="000F6334">
      <w:pPr>
        <w:spacing w:after="0" w:line="240" w:lineRule="auto"/>
      </w:pPr>
    </w:p>
    <w:p w:rsidR="006F1C94" w:rsidRDefault="006F1C94" w:rsidP="000F6334">
      <w:pPr>
        <w:spacing w:after="0" w:line="240" w:lineRule="auto"/>
      </w:pPr>
    </w:p>
    <w:p w:rsidR="006F1C94" w:rsidRDefault="006F1C94" w:rsidP="000F6334">
      <w:pPr>
        <w:spacing w:after="0" w:line="240" w:lineRule="auto"/>
      </w:pPr>
    </w:p>
    <w:p w:rsidR="00E80C5F" w:rsidRDefault="00E80C5F" w:rsidP="000F6334">
      <w:pPr>
        <w:spacing w:after="0" w:line="240" w:lineRule="auto"/>
      </w:pPr>
    </w:p>
    <w:p w:rsidR="00E80C5F" w:rsidRDefault="00E80C5F" w:rsidP="000F6334">
      <w:pPr>
        <w:spacing w:after="0" w:line="240" w:lineRule="auto"/>
      </w:pPr>
    </w:p>
    <w:p w:rsidR="00E80C5F" w:rsidRPr="00E80C5F" w:rsidRDefault="00E80C5F" w:rsidP="000F6334">
      <w:pPr>
        <w:spacing w:after="0" w:line="240" w:lineRule="auto"/>
        <w:rPr>
          <w:b/>
          <w:sz w:val="28"/>
          <w:u w:val="double"/>
        </w:rPr>
      </w:pPr>
    </w:p>
    <w:p w:rsidR="00E80C5F" w:rsidRPr="00E80C5F" w:rsidRDefault="00E80C5F" w:rsidP="000F6334">
      <w:pPr>
        <w:spacing w:after="0" w:line="240" w:lineRule="auto"/>
        <w:rPr>
          <w:b/>
          <w:sz w:val="28"/>
          <w:u w:val="double"/>
        </w:rPr>
      </w:pPr>
      <w:r w:rsidRPr="00E80C5F">
        <w:rPr>
          <w:b/>
          <w:sz w:val="28"/>
          <w:u w:val="double"/>
        </w:rPr>
        <w:t>PROTEÏNEN:</w:t>
      </w:r>
    </w:p>
    <w:p w:rsidR="00E80C5F" w:rsidRDefault="00E80C5F" w:rsidP="000F6334">
      <w:pPr>
        <w:spacing w:after="0" w:line="240" w:lineRule="auto"/>
      </w:pPr>
      <w:r>
        <w:t>Plantaardige oorsprong: minder verteerbaar</w:t>
      </w:r>
    </w:p>
    <w:p w:rsidR="00E80C5F" w:rsidRDefault="00E80C5F" w:rsidP="000F6334">
      <w:pPr>
        <w:spacing w:after="0" w:line="240" w:lineRule="auto"/>
      </w:pPr>
      <w:r>
        <w:t xml:space="preserve">Hoog </w:t>
      </w:r>
      <w:proofErr w:type="spellStart"/>
      <w:r>
        <w:t>proline</w:t>
      </w:r>
      <w:proofErr w:type="spellEnd"/>
      <w:r>
        <w:t xml:space="preserve"> gehalte (gluten, caseïne) en </w:t>
      </w:r>
      <w:proofErr w:type="spellStart"/>
      <w:r>
        <w:t>fosfopeptiden</w:t>
      </w:r>
      <w:proofErr w:type="spellEnd"/>
      <w:r>
        <w:t>: minder verteerbaar</w:t>
      </w:r>
    </w:p>
    <w:p w:rsidR="00E80C5F" w:rsidRDefault="00E80C5F" w:rsidP="000F6334">
      <w:pPr>
        <w:spacing w:after="0" w:line="240" w:lineRule="auto"/>
      </w:pPr>
    </w:p>
    <w:p w:rsidR="00E80C5F" w:rsidRDefault="00E80C5F" w:rsidP="000F6334">
      <w:pPr>
        <w:spacing w:after="0" w:line="240" w:lineRule="auto"/>
      </w:pPr>
      <w:r>
        <w:t>Evenveel exogene als endogene proteïnen worden verteerd (endogeen: van de lever, gal).</w:t>
      </w:r>
    </w:p>
    <w:p w:rsidR="00E80C5F" w:rsidRDefault="00E80C5F" w:rsidP="000F6334">
      <w:pPr>
        <w:spacing w:after="0" w:line="240" w:lineRule="auto"/>
      </w:pPr>
    </w:p>
    <w:p w:rsidR="00E80C5F" w:rsidRDefault="00E80C5F" w:rsidP="00E80C5F">
      <w:pPr>
        <w:rPr>
          <w:b/>
          <w:sz w:val="24"/>
          <w:u w:val="thick"/>
        </w:rPr>
      </w:pPr>
      <w:r w:rsidRPr="001749B3">
        <w:rPr>
          <w:b/>
          <w:sz w:val="24"/>
          <w:u w:val="thick"/>
        </w:rPr>
        <w:t>De digestie:</w:t>
      </w:r>
    </w:p>
    <w:p w:rsidR="00E80C5F" w:rsidRDefault="00E80C5F" w:rsidP="000F6334">
      <w:pPr>
        <w:spacing w:after="0" w:line="240" w:lineRule="auto"/>
      </w:pPr>
      <w:r>
        <w:t>In de maag zet pepsine proteïnen om tot AZ, maagzuur vernietigd de tertiaire structuur. Als deze inactief zijn door te hoge PH (</w:t>
      </w:r>
      <w:proofErr w:type="spellStart"/>
      <w:r>
        <w:t>Achlorhydrie</w:t>
      </w:r>
      <w:proofErr w:type="spellEnd"/>
      <w:r>
        <w:t xml:space="preserve">) gebeurd de hele vertering  in de darm onder invloed van pancreas en dunne darm </w:t>
      </w:r>
      <w:proofErr w:type="spellStart"/>
      <w:r>
        <w:t>brushborder</w:t>
      </w:r>
      <w:proofErr w:type="spellEnd"/>
      <w:r>
        <w:t xml:space="preserve"> enzymen.</w:t>
      </w:r>
    </w:p>
    <w:p w:rsidR="00E80C5F" w:rsidRDefault="00E80C5F" w:rsidP="000F6334">
      <w:pPr>
        <w:spacing w:after="0" w:line="240" w:lineRule="auto"/>
      </w:pPr>
    </w:p>
    <w:p w:rsidR="00E80C5F" w:rsidRDefault="003B2A34" w:rsidP="000F6334">
      <w:pPr>
        <w:spacing w:after="0" w:line="240" w:lineRule="auto"/>
      </w:pPr>
      <w:r>
        <w:t xml:space="preserve">In de dunne darm gebeurd de vertering </w:t>
      </w:r>
      <w:r w:rsidR="00E80C5F">
        <w:t xml:space="preserve">door </w:t>
      </w:r>
      <w:proofErr w:type="spellStart"/>
      <w:r w:rsidR="00E80C5F">
        <w:t>endopeptidases</w:t>
      </w:r>
      <w:proofErr w:type="spellEnd"/>
      <w:r w:rsidR="00E80C5F">
        <w:t xml:space="preserve"> (trypsine, </w:t>
      </w:r>
      <w:proofErr w:type="spellStart"/>
      <w:r w:rsidR="00E80C5F">
        <w:t>elastase</w:t>
      </w:r>
      <w:proofErr w:type="spellEnd"/>
      <w:r w:rsidR="00E80C5F">
        <w:t xml:space="preserve">) en </w:t>
      </w:r>
      <w:proofErr w:type="spellStart"/>
      <w:r w:rsidR="00E80C5F">
        <w:t>exopeptidasen</w:t>
      </w:r>
      <w:proofErr w:type="spellEnd"/>
      <w:r w:rsidR="00E80C5F">
        <w:t xml:space="preserve"> (</w:t>
      </w:r>
      <w:proofErr w:type="spellStart"/>
      <w:r w:rsidR="00E80C5F">
        <w:t>carboxypeptidase</w:t>
      </w:r>
      <w:proofErr w:type="spellEnd"/>
      <w:r w:rsidR="00E80C5F">
        <w:t xml:space="preserve"> A en B) van de pancreas. Deze enzymen worden inactief afgescheiden. </w:t>
      </w:r>
      <w:proofErr w:type="spellStart"/>
      <w:r w:rsidR="00E80C5F">
        <w:t>Trysinogeen</w:t>
      </w:r>
      <w:proofErr w:type="spellEnd"/>
      <w:r w:rsidR="00E80C5F">
        <w:t xml:space="preserve"> wordt door </w:t>
      </w:r>
      <w:proofErr w:type="spellStart"/>
      <w:r w:rsidR="00E80C5F">
        <w:t>enterokinase</w:t>
      </w:r>
      <w:proofErr w:type="spellEnd"/>
      <w:r w:rsidR="00E80C5F">
        <w:t xml:space="preserve"> omgezet tot trypsine (actief). Deze kan dan zelf het </w:t>
      </w:r>
      <w:proofErr w:type="spellStart"/>
      <w:r w:rsidR="00E80C5F">
        <w:t>trypsinogeen</w:t>
      </w:r>
      <w:proofErr w:type="spellEnd"/>
      <w:r w:rsidR="00E80C5F">
        <w:t xml:space="preserve"> activeren (wel trager). Het zet ook alle andere </w:t>
      </w:r>
      <w:proofErr w:type="spellStart"/>
      <w:r w:rsidR="00E80C5F">
        <w:t>proënzymes</w:t>
      </w:r>
      <w:proofErr w:type="spellEnd"/>
      <w:r w:rsidR="00E80C5F">
        <w:t xml:space="preserve"> om tot actieve toestand.</w:t>
      </w:r>
    </w:p>
    <w:p w:rsidR="00A37395" w:rsidRDefault="00A37395" w:rsidP="000F6334">
      <w:pPr>
        <w:spacing w:after="0" w:line="240" w:lineRule="auto"/>
      </w:pPr>
    </w:p>
    <w:p w:rsidR="00A37395" w:rsidRDefault="00A37395" w:rsidP="000F6334">
      <w:pPr>
        <w:spacing w:after="0" w:line="240" w:lineRule="auto"/>
      </w:pPr>
      <w:r>
        <w:t xml:space="preserve">Na een tijdje komt er ook een </w:t>
      </w:r>
      <w:proofErr w:type="spellStart"/>
      <w:r>
        <w:t>tryspine</w:t>
      </w:r>
      <w:proofErr w:type="spellEnd"/>
      <w:r>
        <w:t xml:space="preserve"> of </w:t>
      </w:r>
      <w:proofErr w:type="spellStart"/>
      <w:r>
        <w:t>Kazal</w:t>
      </w:r>
      <w:proofErr w:type="spellEnd"/>
      <w:r>
        <w:t xml:space="preserve"> </w:t>
      </w:r>
      <w:proofErr w:type="spellStart"/>
      <w:r>
        <w:t>inhibitor</w:t>
      </w:r>
      <w:proofErr w:type="spellEnd"/>
      <w:r>
        <w:t xml:space="preserve"> voor van de pancreas; bij een PH 3-6 </w:t>
      </w:r>
      <w:proofErr w:type="spellStart"/>
      <w:r>
        <w:t>inhibeert</w:t>
      </w:r>
      <w:proofErr w:type="spellEnd"/>
      <w:r>
        <w:t xml:space="preserve"> deze het trypsine door eraan te binden. </w:t>
      </w:r>
    </w:p>
    <w:p w:rsidR="00A37395" w:rsidRDefault="00A37395" w:rsidP="000F6334">
      <w:pPr>
        <w:spacing w:after="0" w:line="240" w:lineRule="auto"/>
      </w:pPr>
    </w:p>
    <w:p w:rsidR="00A37395" w:rsidRPr="003B2A34" w:rsidRDefault="00A37395" w:rsidP="000F6334">
      <w:pPr>
        <w:spacing w:after="0" w:line="240" w:lineRule="auto"/>
        <w:rPr>
          <w:i/>
          <w:u w:val="single"/>
        </w:rPr>
      </w:pPr>
      <w:r w:rsidRPr="003B2A34">
        <w:rPr>
          <w:i/>
          <w:u w:val="single"/>
        </w:rPr>
        <w:t>Werking:</w:t>
      </w:r>
    </w:p>
    <w:p w:rsidR="003B2A34" w:rsidRDefault="00A37395" w:rsidP="000F6334">
      <w:pPr>
        <w:spacing w:after="0" w:line="240" w:lineRule="auto"/>
      </w:pPr>
      <w:r w:rsidRPr="003B2A34">
        <w:rPr>
          <w:b/>
          <w:i/>
        </w:rPr>
        <w:t>Trypsine</w:t>
      </w:r>
      <w:r>
        <w:t xml:space="preserve"> werkt ter hoogte van het </w:t>
      </w:r>
      <w:proofErr w:type="spellStart"/>
      <w:r>
        <w:t>carboxy</w:t>
      </w:r>
      <w:proofErr w:type="spellEnd"/>
      <w:r>
        <w:t xml:space="preserve"> uiteinde van </w:t>
      </w:r>
      <w:r w:rsidRPr="003B2A34">
        <w:rPr>
          <w:b/>
          <w:i/>
        </w:rPr>
        <w:t>basische AZ</w:t>
      </w:r>
      <w:r w:rsidR="003B2A34">
        <w:t xml:space="preserve"> (</w:t>
      </w:r>
      <w:proofErr w:type="spellStart"/>
      <w:r w:rsidR="003B2A34">
        <w:t>arginine</w:t>
      </w:r>
      <w:proofErr w:type="spellEnd"/>
      <w:r w:rsidR="003B2A34">
        <w:t xml:space="preserve"> en lysine)</w:t>
      </w:r>
    </w:p>
    <w:p w:rsidR="00A37395" w:rsidRDefault="003B2A34" w:rsidP="000F6334">
      <w:pPr>
        <w:spacing w:after="0" w:line="240" w:lineRule="auto"/>
      </w:pPr>
      <w:r>
        <w:sym w:font="Wingdings" w:char="F0E0"/>
      </w:r>
      <w:proofErr w:type="spellStart"/>
      <w:r w:rsidR="00A37395" w:rsidRPr="003B2A34">
        <w:rPr>
          <w:b/>
          <w:i/>
        </w:rPr>
        <w:t>carboxypeptidase</w:t>
      </w:r>
      <w:proofErr w:type="spellEnd"/>
      <w:r w:rsidR="00A37395" w:rsidRPr="003B2A34">
        <w:rPr>
          <w:b/>
          <w:i/>
        </w:rPr>
        <w:t xml:space="preserve"> </w:t>
      </w:r>
      <w:r w:rsidR="00A37395">
        <w:t xml:space="preserve">B splitst het basisch AZ af. </w:t>
      </w:r>
    </w:p>
    <w:p w:rsidR="00A37395" w:rsidRDefault="00A37395" w:rsidP="000F6334">
      <w:pPr>
        <w:spacing w:after="0" w:line="240" w:lineRule="auto"/>
      </w:pPr>
    </w:p>
    <w:p w:rsidR="00A37395" w:rsidRDefault="00A37395" w:rsidP="000F6334">
      <w:pPr>
        <w:spacing w:after="0" w:line="240" w:lineRule="auto"/>
      </w:pPr>
      <w:proofErr w:type="spellStart"/>
      <w:r w:rsidRPr="003B2A34">
        <w:rPr>
          <w:b/>
          <w:i/>
        </w:rPr>
        <w:t>Chymotrypsine</w:t>
      </w:r>
      <w:proofErr w:type="spellEnd"/>
      <w:r>
        <w:t xml:space="preserve"> aan de </w:t>
      </w:r>
      <w:proofErr w:type="spellStart"/>
      <w:r>
        <w:t>carboxyzijde</w:t>
      </w:r>
      <w:proofErr w:type="spellEnd"/>
      <w:r>
        <w:t xml:space="preserve"> van </w:t>
      </w:r>
      <w:r w:rsidRPr="003B2A34">
        <w:rPr>
          <w:b/>
          <w:i/>
        </w:rPr>
        <w:t>neutrale aromatische AZ</w:t>
      </w:r>
      <w:r w:rsidR="003B2A34">
        <w:t xml:space="preserve"> (</w:t>
      </w:r>
      <w:proofErr w:type="spellStart"/>
      <w:r w:rsidR="003B2A34">
        <w:t>fenylalanine</w:t>
      </w:r>
      <w:proofErr w:type="spellEnd"/>
      <w:r w:rsidR="003B2A34">
        <w:t xml:space="preserve">, </w:t>
      </w:r>
      <w:proofErr w:type="spellStart"/>
      <w:r w:rsidR="003B2A34">
        <w:t>tyrosine</w:t>
      </w:r>
      <w:proofErr w:type="spellEnd"/>
      <w:r w:rsidR="003B2A34">
        <w:t>)</w:t>
      </w:r>
      <w:r>
        <w:t xml:space="preserve"> </w:t>
      </w:r>
      <w:r w:rsidR="003B2A34">
        <w:sym w:font="Wingdings" w:char="F0E0"/>
      </w:r>
      <w:proofErr w:type="spellStart"/>
      <w:r w:rsidRPr="003B2A34">
        <w:rPr>
          <w:b/>
          <w:i/>
        </w:rPr>
        <w:t>carboxypeptidase</w:t>
      </w:r>
      <w:proofErr w:type="spellEnd"/>
      <w:r w:rsidRPr="003B2A34">
        <w:rPr>
          <w:b/>
          <w:i/>
        </w:rPr>
        <w:t xml:space="preserve"> A</w:t>
      </w:r>
      <w:r>
        <w:t xml:space="preserve"> splitst het aromatisch AZ eraf.</w:t>
      </w:r>
    </w:p>
    <w:p w:rsidR="00A37395" w:rsidRDefault="00A37395" w:rsidP="000F6334">
      <w:pPr>
        <w:spacing w:after="0" w:line="240" w:lineRule="auto"/>
      </w:pPr>
    </w:p>
    <w:p w:rsidR="003B2A34" w:rsidRDefault="00A37395" w:rsidP="000F6334">
      <w:pPr>
        <w:spacing w:after="0" w:line="240" w:lineRule="auto"/>
      </w:pPr>
      <w:proofErr w:type="spellStart"/>
      <w:r w:rsidRPr="003B2A34">
        <w:rPr>
          <w:b/>
          <w:i/>
        </w:rPr>
        <w:t>Elastase</w:t>
      </w:r>
      <w:proofErr w:type="spellEnd"/>
      <w:r>
        <w:t xml:space="preserve"> klieft proteïnen van </w:t>
      </w:r>
      <w:proofErr w:type="spellStart"/>
      <w:r w:rsidRPr="003B2A34">
        <w:rPr>
          <w:b/>
          <w:i/>
        </w:rPr>
        <w:t>alifatische</w:t>
      </w:r>
      <w:proofErr w:type="spellEnd"/>
      <w:r w:rsidRPr="003B2A34">
        <w:rPr>
          <w:b/>
          <w:i/>
        </w:rPr>
        <w:t xml:space="preserve"> neutrale AZ</w:t>
      </w:r>
      <w:r>
        <w:t xml:space="preserve"> (</w:t>
      </w:r>
      <w:r w:rsidR="003B2A34">
        <w:t xml:space="preserve">glycine, </w:t>
      </w:r>
      <w:proofErr w:type="spellStart"/>
      <w:r w:rsidR="003B2A34">
        <w:t>leucine</w:t>
      </w:r>
      <w:proofErr w:type="spellEnd"/>
      <w:r w:rsidR="003B2A34">
        <w:t xml:space="preserve">, </w:t>
      </w:r>
      <w:proofErr w:type="spellStart"/>
      <w:r w:rsidR="003B2A34">
        <w:t>alanine</w:t>
      </w:r>
      <w:proofErr w:type="spellEnd"/>
      <w:r w:rsidR="003B2A34">
        <w:t xml:space="preserve">,..) </w:t>
      </w:r>
    </w:p>
    <w:p w:rsidR="00A37395" w:rsidRDefault="003B2A34" w:rsidP="000F6334">
      <w:pPr>
        <w:spacing w:after="0" w:line="240" w:lineRule="auto"/>
      </w:pPr>
      <w:r>
        <w:sym w:font="Wingdings" w:char="F0E0"/>
      </w:r>
      <w:r>
        <w:t xml:space="preserve"> </w:t>
      </w:r>
      <w:proofErr w:type="spellStart"/>
      <w:r w:rsidR="00A37395" w:rsidRPr="003B2A34">
        <w:rPr>
          <w:b/>
          <w:i/>
        </w:rPr>
        <w:t>carboxypeptidase</w:t>
      </w:r>
      <w:proofErr w:type="spellEnd"/>
      <w:r w:rsidR="00A37395" w:rsidRPr="003B2A34">
        <w:rPr>
          <w:b/>
          <w:i/>
        </w:rPr>
        <w:t xml:space="preserve"> A</w:t>
      </w:r>
      <w:r w:rsidR="00A37395">
        <w:t xml:space="preserve"> splitst het </w:t>
      </w:r>
      <w:proofErr w:type="spellStart"/>
      <w:r w:rsidR="00A37395">
        <w:t>alifatisch</w:t>
      </w:r>
      <w:proofErr w:type="spellEnd"/>
      <w:r w:rsidR="00A37395">
        <w:t xml:space="preserve"> AZ af. </w:t>
      </w:r>
    </w:p>
    <w:p w:rsidR="00A37395" w:rsidRDefault="00A37395" w:rsidP="000F6334">
      <w:pPr>
        <w:spacing w:after="0" w:line="240" w:lineRule="auto"/>
      </w:pPr>
    </w:p>
    <w:p w:rsidR="00A37395" w:rsidRDefault="00A37395" w:rsidP="000F6334">
      <w:pPr>
        <w:spacing w:after="0" w:line="240" w:lineRule="auto"/>
      </w:pPr>
      <w:r>
        <w:sym w:font="Wingdings" w:char="F0E8"/>
      </w:r>
      <w:r>
        <w:t xml:space="preserve"> Vrijkomen van geïsoleerde AZ en korte peptiden. </w:t>
      </w:r>
    </w:p>
    <w:p w:rsidR="00A37395" w:rsidRDefault="00A37395" w:rsidP="000F6334">
      <w:pPr>
        <w:spacing w:after="0" w:line="240" w:lineRule="auto"/>
      </w:pPr>
    </w:p>
    <w:p w:rsidR="00A37395" w:rsidRDefault="00A37395" w:rsidP="000F6334">
      <w:pPr>
        <w:spacing w:after="0" w:line="240" w:lineRule="auto"/>
      </w:pPr>
      <w:r>
        <w:t xml:space="preserve">Verdere hydrolyse gebeurd door de </w:t>
      </w:r>
      <w:proofErr w:type="spellStart"/>
      <w:r>
        <w:t>brushborder</w:t>
      </w:r>
      <w:proofErr w:type="spellEnd"/>
      <w:r>
        <w:t xml:space="preserve"> </w:t>
      </w:r>
      <w:proofErr w:type="spellStart"/>
      <w:r>
        <w:t>oligopeptidasen</w:t>
      </w:r>
      <w:proofErr w:type="spellEnd"/>
    </w:p>
    <w:p w:rsidR="003B2A34" w:rsidRPr="00DF2A04" w:rsidRDefault="003B2A34" w:rsidP="00DF2A04">
      <w:pPr>
        <w:rPr>
          <w:b/>
          <w:sz w:val="24"/>
          <w:u w:val="thick"/>
        </w:rPr>
      </w:pPr>
      <w:r w:rsidRPr="00DF2A04">
        <w:rPr>
          <w:b/>
          <w:sz w:val="24"/>
          <w:u w:val="thick"/>
        </w:rPr>
        <w:lastRenderedPageBreak/>
        <w:t>De absorptie:</w:t>
      </w:r>
    </w:p>
    <w:p w:rsidR="003B2A34" w:rsidRDefault="00DF2A04" w:rsidP="000F6334">
      <w:pPr>
        <w:spacing w:after="0" w:line="240" w:lineRule="auto"/>
      </w:pPr>
      <w:r>
        <w:t>in de dunne darm (ook enkele in de dikke darm maar beperkte toevoer)</w:t>
      </w:r>
    </w:p>
    <w:p w:rsidR="00DF2A04" w:rsidRDefault="00DF2A04" w:rsidP="000F6334">
      <w:pPr>
        <w:spacing w:after="0" w:line="240" w:lineRule="auto"/>
      </w:pPr>
    </w:p>
    <w:p w:rsidR="00DF2A04" w:rsidRDefault="00DF2A04" w:rsidP="000F6334">
      <w:pPr>
        <w:spacing w:after="0" w:line="240" w:lineRule="auto"/>
      </w:pPr>
      <w:r>
        <w:sym w:font="Wingdings" w:char="F0E0"/>
      </w:r>
      <w:r>
        <w:t xml:space="preserve"> AZ: </w:t>
      </w:r>
    </w:p>
    <w:p w:rsidR="00DF2A04" w:rsidRDefault="00DF2A04" w:rsidP="000F6334">
      <w:pPr>
        <w:spacing w:after="0" w:line="240" w:lineRule="auto"/>
      </w:pPr>
      <w:r>
        <w:t>Via transportsystemen gedreven door elektrische (Na/K pomp) of concentratie gradiënten (Na (</w:t>
      </w:r>
      <w:proofErr w:type="spellStart"/>
      <w:r>
        <w:t>on</w:t>
      </w:r>
      <w:proofErr w:type="spellEnd"/>
      <w:r>
        <w:t xml:space="preserve">)-afhankelijke opname). Na hun absorptie worden ze in de </w:t>
      </w:r>
      <w:proofErr w:type="spellStart"/>
      <w:r>
        <w:t>enterocyten</w:t>
      </w:r>
      <w:proofErr w:type="spellEnd"/>
      <w:r>
        <w:t xml:space="preserve"> opgenomen waar enkel glutamine en glutaminezuur verder </w:t>
      </w:r>
      <w:proofErr w:type="spellStart"/>
      <w:r>
        <w:t>gemetaboliseerd</w:t>
      </w:r>
      <w:proofErr w:type="spellEnd"/>
      <w:r>
        <w:t xml:space="preserve"> worden. </w:t>
      </w:r>
    </w:p>
    <w:p w:rsidR="00DF2A04" w:rsidRDefault="00DF2A04" w:rsidP="000F6334">
      <w:pPr>
        <w:spacing w:after="0" w:line="240" w:lineRule="auto"/>
      </w:pPr>
    </w:p>
    <w:p w:rsidR="00DF2A04" w:rsidRDefault="00DF2A04" w:rsidP="000F6334">
      <w:pPr>
        <w:spacing w:after="0" w:line="240" w:lineRule="auto"/>
      </w:pPr>
      <w:r>
        <w:sym w:font="Wingdings" w:char="F0E0"/>
      </w:r>
      <w:r>
        <w:t>Peptiden</w:t>
      </w:r>
    </w:p>
    <w:p w:rsidR="00DF2A04" w:rsidRDefault="00DF2A04" w:rsidP="000F6334">
      <w:pPr>
        <w:spacing w:after="0" w:line="240" w:lineRule="auto"/>
      </w:pPr>
      <w:r>
        <w:t xml:space="preserve">Bevatten vooral glycine en </w:t>
      </w:r>
      <w:proofErr w:type="spellStart"/>
      <w:r>
        <w:t>proline</w:t>
      </w:r>
      <w:proofErr w:type="spellEnd"/>
      <w:r>
        <w:t xml:space="preserve">: resistent tegen vertering. Opnamesysteem is niet selectief voor </w:t>
      </w:r>
      <w:proofErr w:type="spellStart"/>
      <w:r>
        <w:t>di</w:t>
      </w:r>
      <w:proofErr w:type="spellEnd"/>
      <w:r>
        <w:t xml:space="preserve"> en tripeptiden. Energie komt van de Na/K pomp voor een Na/H uitwisseling op te drijven. Dit zorgt voor een zuur klimaat rond de </w:t>
      </w:r>
      <w:proofErr w:type="spellStart"/>
      <w:r>
        <w:t>enterocyt</w:t>
      </w:r>
      <w:proofErr w:type="spellEnd"/>
      <w:r>
        <w:t xml:space="preserve"> en laat H/Peptide opname toe. </w:t>
      </w:r>
    </w:p>
    <w:p w:rsidR="00DF2A04" w:rsidRDefault="00DF2A04" w:rsidP="000F6334">
      <w:pPr>
        <w:spacing w:after="0" w:line="240" w:lineRule="auto"/>
      </w:pPr>
      <w:r>
        <w:t xml:space="preserve">In de </w:t>
      </w:r>
      <w:proofErr w:type="spellStart"/>
      <w:r>
        <w:t>enterocyt</w:t>
      </w:r>
      <w:proofErr w:type="spellEnd"/>
      <w:r>
        <w:t xml:space="preserve"> zitten </w:t>
      </w:r>
      <w:proofErr w:type="spellStart"/>
      <w:r>
        <w:t>cytoplasmatische</w:t>
      </w:r>
      <w:proofErr w:type="spellEnd"/>
      <w:r>
        <w:t xml:space="preserve"> </w:t>
      </w:r>
      <w:proofErr w:type="spellStart"/>
      <w:r>
        <w:t>peptidasen</w:t>
      </w:r>
      <w:proofErr w:type="spellEnd"/>
      <w:r>
        <w:t xml:space="preserve"> die ze omzetten tot AZ. </w:t>
      </w:r>
    </w:p>
    <w:p w:rsidR="00DF2A04" w:rsidRDefault="00DF2A04" w:rsidP="000F6334">
      <w:pPr>
        <w:spacing w:after="0" w:line="240" w:lineRule="auto"/>
      </w:pPr>
    </w:p>
    <w:p w:rsidR="00DF2A04" w:rsidRDefault="00DF2A04" w:rsidP="000F6334">
      <w:pPr>
        <w:spacing w:after="0" w:line="240" w:lineRule="auto"/>
      </w:pPr>
      <w:r w:rsidRPr="00DF2A04">
        <w:rPr>
          <w:b/>
          <w:sz w:val="28"/>
          <w:u w:val="double"/>
        </w:rPr>
        <w:t>VETTEN:</w:t>
      </w:r>
    </w:p>
    <w:p w:rsidR="00DF2A04" w:rsidRDefault="00783AE5" w:rsidP="000F6334">
      <w:pPr>
        <w:spacing w:after="0" w:line="240" w:lineRule="auto"/>
      </w:pPr>
      <w:proofErr w:type="spellStart"/>
      <w:r>
        <w:t>triglyceriden</w:t>
      </w:r>
      <w:proofErr w:type="spellEnd"/>
      <w:r>
        <w:t xml:space="preserve"> (90%), foso</w:t>
      </w:r>
      <w:r w:rsidR="00DF2A04">
        <w:t xml:space="preserve">folipiden, </w:t>
      </w:r>
      <w:proofErr w:type="spellStart"/>
      <w:r w:rsidR="00DF2A04">
        <w:t>vetoplosbare</w:t>
      </w:r>
      <w:proofErr w:type="spellEnd"/>
      <w:r w:rsidR="00DF2A04">
        <w:t xml:space="preserve"> vitaminen (A,D,E,K)</w:t>
      </w:r>
    </w:p>
    <w:p w:rsidR="00DF2A04" w:rsidRDefault="00DF2A04" w:rsidP="000F6334">
      <w:pPr>
        <w:spacing w:after="0" w:line="240" w:lineRule="auto"/>
      </w:pPr>
    </w:p>
    <w:p w:rsidR="00DF2A04" w:rsidRDefault="00DF2A04" w:rsidP="00DF2A04">
      <w:pPr>
        <w:rPr>
          <w:b/>
          <w:sz w:val="24"/>
          <w:u w:val="thick"/>
        </w:rPr>
      </w:pPr>
      <w:r w:rsidRPr="00DF2A04">
        <w:rPr>
          <w:b/>
          <w:sz w:val="24"/>
          <w:u w:val="thick"/>
        </w:rPr>
        <w:t>Digestie:</w:t>
      </w:r>
    </w:p>
    <w:p w:rsidR="00DF2A04" w:rsidRPr="00E65ED3" w:rsidRDefault="00DF2A04" w:rsidP="00E65ED3">
      <w:pPr>
        <w:spacing w:after="0" w:line="240" w:lineRule="auto"/>
      </w:pPr>
      <w:proofErr w:type="spellStart"/>
      <w:r w:rsidRPr="00E65ED3">
        <w:t>Triglyceriden</w:t>
      </w:r>
      <w:proofErr w:type="spellEnd"/>
      <w:r w:rsidRPr="00E65ED3">
        <w:t xml:space="preserve"> worden door mechanische activiteit (kauwen,..) </w:t>
      </w:r>
      <w:proofErr w:type="spellStart"/>
      <w:r w:rsidRPr="00E65ED3">
        <w:t>geëmulsifieerd</w:t>
      </w:r>
      <w:proofErr w:type="spellEnd"/>
      <w:r w:rsidRPr="00E65ED3">
        <w:t xml:space="preserve">. Ze zijn hydrofoob en gaan in de dunne darm druppels vormen. Hierdoor wordt de inwerking van de </w:t>
      </w:r>
      <w:proofErr w:type="spellStart"/>
      <w:r w:rsidRPr="00E65ED3">
        <w:t>enzymes</w:t>
      </w:r>
      <w:proofErr w:type="spellEnd"/>
      <w:r w:rsidRPr="00E65ED3">
        <w:t xml:space="preserve"> vertraagd omdat </w:t>
      </w:r>
      <w:proofErr w:type="spellStart"/>
      <w:r w:rsidRPr="00E65ED3">
        <w:t>lipasen</w:t>
      </w:r>
      <w:proofErr w:type="spellEnd"/>
      <w:r w:rsidRPr="00E65ED3">
        <w:t xml:space="preserve"> enkel aan de buitenkant van de druppel kunnen inwerken. Galzouten werken hier als detergent in. </w:t>
      </w:r>
    </w:p>
    <w:p w:rsidR="00DF2A04" w:rsidRPr="00E65ED3" w:rsidRDefault="00DF2A04" w:rsidP="00E65ED3">
      <w:pPr>
        <w:spacing w:after="0" w:line="240" w:lineRule="auto"/>
      </w:pPr>
    </w:p>
    <w:p w:rsidR="00E65ED3" w:rsidRDefault="00DF2A04" w:rsidP="00E65ED3">
      <w:pPr>
        <w:spacing w:after="0" w:line="240" w:lineRule="auto"/>
      </w:pPr>
      <w:r w:rsidRPr="00E65ED3">
        <w:t xml:space="preserve">De chemische vertering via </w:t>
      </w:r>
      <w:proofErr w:type="spellStart"/>
      <w:r w:rsidRPr="00E65ED3">
        <w:t>pancreaslipasen</w:t>
      </w:r>
      <w:proofErr w:type="spellEnd"/>
      <w:r w:rsidRPr="00E65ED3">
        <w:t xml:space="preserve"> zet de </w:t>
      </w:r>
      <w:proofErr w:type="spellStart"/>
      <w:r w:rsidRPr="00E65ED3">
        <w:t>triglyceriden</w:t>
      </w:r>
      <w:proofErr w:type="spellEnd"/>
      <w:r w:rsidRPr="00E65ED3">
        <w:t xml:space="preserve"> om tot een </w:t>
      </w:r>
      <w:proofErr w:type="spellStart"/>
      <w:r w:rsidRPr="00E65ED3">
        <w:t>diglyceride</w:t>
      </w:r>
      <w:proofErr w:type="spellEnd"/>
      <w:r w:rsidRPr="00E65ED3">
        <w:t xml:space="preserve"> en </w:t>
      </w:r>
      <w:proofErr w:type="spellStart"/>
      <w:r w:rsidRPr="00E65ED3">
        <w:t>monoglyceriden</w:t>
      </w:r>
      <w:proofErr w:type="spellEnd"/>
      <w:r w:rsidRPr="00E65ED3">
        <w:t xml:space="preserve"> (beter contact met water) door de afsplitsing van VZ op positie 1 en 3. </w:t>
      </w:r>
    </w:p>
    <w:p w:rsidR="00DF2A04" w:rsidRDefault="00DF2A04" w:rsidP="00E65ED3">
      <w:pPr>
        <w:spacing w:after="0" w:line="240" w:lineRule="auto"/>
      </w:pPr>
      <w:proofErr w:type="spellStart"/>
      <w:r w:rsidRPr="00E65ED3">
        <w:t>Prodcuten</w:t>
      </w:r>
      <w:proofErr w:type="spellEnd"/>
      <w:r w:rsidRPr="00E65ED3">
        <w:t xml:space="preserve">: VZ en </w:t>
      </w:r>
      <w:proofErr w:type="spellStart"/>
      <w:r w:rsidRPr="00E65ED3">
        <w:t>Beta</w:t>
      </w:r>
      <w:proofErr w:type="spellEnd"/>
      <w:r w:rsidRPr="00E65ED3">
        <w:t xml:space="preserve"> </w:t>
      </w:r>
      <w:proofErr w:type="spellStart"/>
      <w:r w:rsidRPr="00E65ED3">
        <w:t>monoglyceride</w:t>
      </w:r>
      <w:proofErr w:type="spellEnd"/>
    </w:p>
    <w:p w:rsidR="00E65ED3" w:rsidRPr="00E65ED3" w:rsidRDefault="00E65ED3" w:rsidP="00E65ED3">
      <w:pPr>
        <w:spacing w:after="0" w:line="240" w:lineRule="auto"/>
      </w:pPr>
    </w:p>
    <w:p w:rsidR="00DF2A04" w:rsidRPr="00E65ED3" w:rsidRDefault="00DF2A04" w:rsidP="00E65ED3">
      <w:pPr>
        <w:spacing w:after="0" w:line="240" w:lineRule="auto"/>
      </w:pPr>
      <w:r w:rsidRPr="00E65ED3">
        <w:t xml:space="preserve">Door de galzouten is het optimum van de </w:t>
      </w:r>
      <w:proofErr w:type="spellStart"/>
      <w:r w:rsidRPr="00E65ED3">
        <w:t>lipasen</w:t>
      </w:r>
      <w:proofErr w:type="spellEnd"/>
      <w:r w:rsidRPr="00E65ED3">
        <w:t xml:space="preserve"> van 8 naar 6 verschoven. Onder 2 is ze inactief. </w:t>
      </w:r>
      <w:r w:rsidR="00E65ED3" w:rsidRPr="00E65ED3">
        <w:t xml:space="preserve">Bij contact van de galzouten met de </w:t>
      </w:r>
      <w:proofErr w:type="spellStart"/>
      <w:r w:rsidR="00E65ED3" w:rsidRPr="00E65ED3">
        <w:t>lipasen</w:t>
      </w:r>
      <w:proofErr w:type="spellEnd"/>
      <w:r w:rsidR="00E65ED3" w:rsidRPr="00E65ED3">
        <w:t xml:space="preserve"> worden ze ook geïnactiveerd. Hiervoor is een </w:t>
      </w:r>
      <w:proofErr w:type="spellStart"/>
      <w:r w:rsidR="00E65ED3" w:rsidRPr="00E65ED3">
        <w:t>colipase</w:t>
      </w:r>
      <w:proofErr w:type="spellEnd"/>
      <w:r w:rsidR="00E65ED3" w:rsidRPr="00E65ED3">
        <w:t xml:space="preserve"> aanwezig; deze bindt zowel aan </w:t>
      </w:r>
      <w:proofErr w:type="spellStart"/>
      <w:r w:rsidR="00E65ED3" w:rsidRPr="00E65ED3">
        <w:t>lipase</w:t>
      </w:r>
      <w:proofErr w:type="spellEnd"/>
      <w:r w:rsidR="00E65ED3" w:rsidRPr="00E65ED3">
        <w:t xml:space="preserve"> en de </w:t>
      </w:r>
      <w:proofErr w:type="spellStart"/>
      <w:r w:rsidR="00E65ED3" w:rsidRPr="00E65ED3">
        <w:t>micellen</w:t>
      </w:r>
      <w:proofErr w:type="spellEnd"/>
      <w:r w:rsidR="00E65ED3" w:rsidRPr="00E65ED3">
        <w:t xml:space="preserve"> van de galzouten. </w:t>
      </w:r>
    </w:p>
    <w:p w:rsidR="00E65ED3" w:rsidRPr="00E65ED3" w:rsidRDefault="00E65ED3" w:rsidP="00E65ED3">
      <w:pPr>
        <w:spacing w:after="0" w:line="240" w:lineRule="auto"/>
      </w:pPr>
    </w:p>
    <w:p w:rsidR="00E65ED3" w:rsidRDefault="00E65ED3" w:rsidP="00E65ED3">
      <w:pPr>
        <w:spacing w:after="0" w:line="240" w:lineRule="auto"/>
      </w:pPr>
      <w:r w:rsidRPr="00E65ED3">
        <w:t xml:space="preserve">De eindproducten van de </w:t>
      </w:r>
      <w:proofErr w:type="spellStart"/>
      <w:r w:rsidRPr="00E65ED3">
        <w:t>lipolyse</w:t>
      </w:r>
      <w:proofErr w:type="spellEnd"/>
      <w:r w:rsidRPr="00E65ED3">
        <w:t xml:space="preserve"> worden ingebouwd in de </w:t>
      </w:r>
      <w:proofErr w:type="spellStart"/>
      <w:r w:rsidRPr="00E65ED3">
        <w:t>micellen</w:t>
      </w:r>
      <w:proofErr w:type="spellEnd"/>
      <w:r w:rsidRPr="00E65ED3">
        <w:t xml:space="preserve">. </w:t>
      </w:r>
    </w:p>
    <w:p w:rsidR="00E65ED3" w:rsidRDefault="00E65ED3" w:rsidP="00E65ED3">
      <w:pPr>
        <w:spacing w:after="0" w:line="240" w:lineRule="auto"/>
      </w:pPr>
    </w:p>
    <w:p w:rsidR="00E65ED3" w:rsidRPr="00E65ED3" w:rsidRDefault="00E65ED3" w:rsidP="00E65ED3">
      <w:pPr>
        <w:rPr>
          <w:b/>
          <w:sz w:val="24"/>
          <w:u w:val="thick"/>
        </w:rPr>
      </w:pPr>
      <w:r w:rsidRPr="00E65ED3">
        <w:rPr>
          <w:b/>
          <w:sz w:val="24"/>
          <w:u w:val="thick"/>
        </w:rPr>
        <w:t xml:space="preserve">Absorptie: </w:t>
      </w:r>
    </w:p>
    <w:p w:rsidR="00E65ED3" w:rsidRDefault="00E65ED3" w:rsidP="00E65ED3">
      <w:pPr>
        <w:spacing w:after="0" w:line="240" w:lineRule="auto"/>
      </w:pPr>
      <w:r>
        <w:t xml:space="preserve">in het </w:t>
      </w:r>
      <w:proofErr w:type="spellStart"/>
      <w:r>
        <w:t>jejenum</w:t>
      </w:r>
      <w:proofErr w:type="spellEnd"/>
      <w:r>
        <w:t xml:space="preserve">. Als de toevoer toeneemt gaat ook de absorptie toenemen. Niet geresorbeerd vet wordt door het </w:t>
      </w:r>
      <w:proofErr w:type="spellStart"/>
      <w:r>
        <w:t>ileum</w:t>
      </w:r>
      <w:proofErr w:type="spellEnd"/>
      <w:r>
        <w:t xml:space="preserve"> opgenomen. </w:t>
      </w:r>
    </w:p>
    <w:p w:rsidR="00E65ED3" w:rsidRDefault="00E65ED3" w:rsidP="00E65ED3">
      <w:pPr>
        <w:spacing w:after="0" w:line="240" w:lineRule="auto"/>
      </w:pPr>
    </w:p>
    <w:p w:rsidR="00E65ED3" w:rsidRDefault="00E65ED3" w:rsidP="00E65ED3">
      <w:pPr>
        <w:spacing w:after="0" w:line="240" w:lineRule="auto"/>
      </w:pPr>
      <w:r>
        <w:t xml:space="preserve">Om opgenomen te worden door </w:t>
      </w:r>
      <w:proofErr w:type="spellStart"/>
      <w:r>
        <w:t>enterocyten</w:t>
      </w:r>
      <w:proofErr w:type="spellEnd"/>
      <w:r>
        <w:t xml:space="preserve"> moeten ze door een waterlaag: </w:t>
      </w:r>
      <w:proofErr w:type="spellStart"/>
      <w:r>
        <w:t>unstirred</w:t>
      </w:r>
      <w:proofErr w:type="spellEnd"/>
      <w:r>
        <w:t xml:space="preserve"> water </w:t>
      </w:r>
      <w:proofErr w:type="spellStart"/>
      <w:r>
        <w:t>layer</w:t>
      </w:r>
      <w:proofErr w:type="spellEnd"/>
      <w:r>
        <w:t xml:space="preserve"> die een zure PH bezit (</w:t>
      </w:r>
      <w:proofErr w:type="spellStart"/>
      <w:r>
        <w:t>enterocyten</w:t>
      </w:r>
      <w:proofErr w:type="spellEnd"/>
      <w:r>
        <w:t xml:space="preserve"> </w:t>
      </w:r>
      <w:proofErr w:type="spellStart"/>
      <w:r>
        <w:t>secreteren</w:t>
      </w:r>
      <w:proofErr w:type="spellEnd"/>
      <w:r>
        <w:t xml:space="preserve"> H</w:t>
      </w:r>
      <w:r w:rsidRPr="00E65ED3">
        <w:rPr>
          <w:vertAlign w:val="superscript"/>
        </w:rPr>
        <w:t>+</w:t>
      </w:r>
      <w:r>
        <w:t>).</w:t>
      </w:r>
    </w:p>
    <w:p w:rsidR="00E65ED3" w:rsidRDefault="00E65ED3" w:rsidP="00E65ED3">
      <w:pPr>
        <w:spacing w:after="0" w:line="240" w:lineRule="auto"/>
      </w:pPr>
    </w:p>
    <w:p w:rsidR="00E65ED3" w:rsidRDefault="00E65ED3" w:rsidP="00E65ED3">
      <w:pPr>
        <w:spacing w:after="0" w:line="240" w:lineRule="auto"/>
      </w:pPr>
      <w:r>
        <w:t xml:space="preserve">De dissociatiehypothese verklaart waarom de hydrofobe vetzuurketens door de waterlaag kunnen. Door de lage PH aan de oppervlakte van de </w:t>
      </w:r>
      <w:proofErr w:type="spellStart"/>
      <w:r>
        <w:t>darmvilli</w:t>
      </w:r>
      <w:proofErr w:type="spellEnd"/>
      <w:r>
        <w:t xml:space="preserve"> worden de vetzuren </w:t>
      </w:r>
      <w:proofErr w:type="spellStart"/>
      <w:r>
        <w:t>geprotoneerd</w:t>
      </w:r>
      <w:proofErr w:type="spellEnd"/>
      <w:r>
        <w:t xml:space="preserve">. Hierdoor verminderd hun oplosbaarheid in de </w:t>
      </w:r>
      <w:proofErr w:type="spellStart"/>
      <w:r>
        <w:t>micellen</w:t>
      </w:r>
      <w:proofErr w:type="spellEnd"/>
      <w:r>
        <w:t xml:space="preserve"> en worden ze </w:t>
      </w:r>
      <w:proofErr w:type="spellStart"/>
      <w:r>
        <w:t>vrijgezet</w:t>
      </w:r>
      <w:proofErr w:type="spellEnd"/>
      <w:r>
        <w:t xml:space="preserve">. Door hun hoge vetoplosbaarheid diffunderen de VZ passief door het celmembraan. </w:t>
      </w:r>
    </w:p>
    <w:p w:rsidR="00E65ED3" w:rsidRDefault="00E65ED3" w:rsidP="00E65ED3">
      <w:pPr>
        <w:spacing w:after="0" w:line="240" w:lineRule="auto"/>
      </w:pPr>
    </w:p>
    <w:p w:rsidR="00E65ED3" w:rsidRPr="00E65ED3" w:rsidRDefault="00E65ED3" w:rsidP="00E65ED3">
      <w:pPr>
        <w:spacing w:after="0" w:line="240" w:lineRule="auto"/>
      </w:pPr>
      <w:r>
        <w:t xml:space="preserve">De overgang naar het </w:t>
      </w:r>
      <w:proofErr w:type="spellStart"/>
      <w:r>
        <w:t>cytosol</w:t>
      </w:r>
      <w:proofErr w:type="spellEnd"/>
      <w:r>
        <w:t xml:space="preserve"> wordt </w:t>
      </w:r>
      <w:proofErr w:type="spellStart"/>
      <w:r>
        <w:t>gemedieerd</w:t>
      </w:r>
      <w:proofErr w:type="spellEnd"/>
      <w:r>
        <w:t xml:space="preserve"> door FABP (</w:t>
      </w:r>
      <w:proofErr w:type="spellStart"/>
      <w:r>
        <w:t>fatty</w:t>
      </w:r>
      <w:proofErr w:type="spellEnd"/>
      <w:r>
        <w:t xml:space="preserve"> acid binding </w:t>
      </w:r>
      <w:proofErr w:type="spellStart"/>
      <w:r>
        <w:t>proteine</w:t>
      </w:r>
      <w:proofErr w:type="spellEnd"/>
      <w:r>
        <w:t xml:space="preserve">). Hoogste concentratie hiervan vind men in het proximale </w:t>
      </w:r>
      <w:proofErr w:type="spellStart"/>
      <w:r>
        <w:t>jejenum</w:t>
      </w:r>
      <w:proofErr w:type="spellEnd"/>
      <w:r>
        <w:t xml:space="preserve">. </w:t>
      </w:r>
    </w:p>
    <w:sectPr w:rsidR="00E65ED3" w:rsidRPr="00E65ED3" w:rsidSect="00985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F7" w:rsidRDefault="00A461F7" w:rsidP="000F6334">
      <w:pPr>
        <w:spacing w:after="0" w:line="240" w:lineRule="auto"/>
      </w:pPr>
      <w:r>
        <w:separator/>
      </w:r>
    </w:p>
  </w:endnote>
  <w:endnote w:type="continuationSeparator" w:id="0">
    <w:p w:rsidR="00A461F7" w:rsidRDefault="00A461F7" w:rsidP="000F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F7" w:rsidRDefault="00A461F7" w:rsidP="000F6334">
      <w:pPr>
        <w:spacing w:after="0" w:line="240" w:lineRule="auto"/>
      </w:pPr>
      <w:r>
        <w:separator/>
      </w:r>
    </w:p>
  </w:footnote>
  <w:footnote w:type="continuationSeparator" w:id="0">
    <w:p w:rsidR="00A461F7" w:rsidRDefault="00A461F7" w:rsidP="000F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34" w:rsidRPr="000F6334" w:rsidRDefault="000F6334" w:rsidP="000F6334">
    <w:pPr>
      <w:pStyle w:val="Koptekst"/>
      <w:jc w:val="center"/>
      <w:rPr>
        <w:b/>
        <w:sz w:val="32"/>
      </w:rPr>
    </w:pPr>
    <w:r w:rsidRPr="000F6334">
      <w:rPr>
        <w:b/>
        <w:sz w:val="32"/>
      </w:rPr>
      <w:t>DIGESTIE EN ABSORPTIE VAN VOEDSEL: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334"/>
    <w:rsid w:val="000F6334"/>
    <w:rsid w:val="001749B3"/>
    <w:rsid w:val="001971DC"/>
    <w:rsid w:val="003B2A34"/>
    <w:rsid w:val="00411F2C"/>
    <w:rsid w:val="006F1C94"/>
    <w:rsid w:val="00783AE5"/>
    <w:rsid w:val="00985138"/>
    <w:rsid w:val="00A37395"/>
    <w:rsid w:val="00A461F7"/>
    <w:rsid w:val="00DF2A04"/>
    <w:rsid w:val="00DF6752"/>
    <w:rsid w:val="00E65ED3"/>
    <w:rsid w:val="00E8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51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F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6334"/>
  </w:style>
  <w:style w:type="paragraph" w:styleId="Voettekst">
    <w:name w:val="footer"/>
    <w:basedOn w:val="Standaard"/>
    <w:link w:val="VoettekstChar"/>
    <w:uiPriority w:val="99"/>
    <w:semiHidden/>
    <w:unhideWhenUsed/>
    <w:rsid w:val="000F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F6334"/>
  </w:style>
  <w:style w:type="paragraph" w:styleId="Ballontekst">
    <w:name w:val="Balloon Text"/>
    <w:basedOn w:val="Standaard"/>
    <w:link w:val="BallontekstChar"/>
    <w:uiPriority w:val="99"/>
    <w:semiHidden/>
    <w:unhideWhenUsed/>
    <w:rsid w:val="000F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3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1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 steenbergen</dc:creator>
  <cp:lastModifiedBy>valérie van steenbergen</cp:lastModifiedBy>
  <cp:revision>4</cp:revision>
  <cp:lastPrinted>2012-05-21T08:29:00Z</cp:lastPrinted>
  <dcterms:created xsi:type="dcterms:W3CDTF">2012-05-21T06:40:00Z</dcterms:created>
  <dcterms:modified xsi:type="dcterms:W3CDTF">2012-05-21T09:04:00Z</dcterms:modified>
</cp:coreProperties>
</file>