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29D" w:rsidRDefault="005C429D" w:rsidP="005C429D">
      <w:pPr>
        <w:tabs>
          <w:tab w:val="left" w:pos="1985"/>
        </w:tabs>
        <w:rPr>
          <w:b/>
          <w:sz w:val="72"/>
        </w:rPr>
      </w:pPr>
      <w:r>
        <w:rPr>
          <w:b/>
          <w:sz w:val="72"/>
        </w:rPr>
        <w:t xml:space="preserve">SAMENVATTING ONCOLOGIE </w:t>
      </w:r>
    </w:p>
    <w:p w:rsidR="005C429D" w:rsidRDefault="005C429D" w:rsidP="005C429D">
      <w:pPr>
        <w:tabs>
          <w:tab w:val="right" w:leader="dot" w:pos="9072"/>
        </w:tabs>
      </w:pPr>
      <w:r>
        <w:t>Les 1: inleiding (Schöffski)</w:t>
      </w:r>
      <w:r>
        <w:tab/>
        <w:t>p. 2</w:t>
      </w:r>
    </w:p>
    <w:p w:rsidR="005C429D" w:rsidRDefault="005C429D" w:rsidP="005C429D">
      <w:pPr>
        <w:tabs>
          <w:tab w:val="right" w:leader="dot" w:pos="9072"/>
        </w:tabs>
      </w:pPr>
      <w:r>
        <w:t xml:space="preserve">Les 2: Systemische antineoplastische therapie (Schöffski) </w:t>
      </w:r>
      <w:r>
        <w:tab/>
        <w:t>p. 14</w:t>
      </w:r>
    </w:p>
    <w:p w:rsidR="005C429D" w:rsidRDefault="005C429D" w:rsidP="005C429D">
      <w:pPr>
        <w:tabs>
          <w:tab w:val="right" w:leader="dot" w:pos="9072"/>
        </w:tabs>
      </w:pPr>
      <w:r>
        <w:t>Les 3: Radiotherapie: ba</w:t>
      </w:r>
      <w:r w:rsidR="007D38C1">
        <w:t>sisbegrippen (Haustermans)</w:t>
      </w:r>
      <w:r w:rsidR="007D38C1">
        <w:tab/>
        <w:t>p. 34</w:t>
      </w:r>
    </w:p>
    <w:p w:rsidR="005C429D" w:rsidRDefault="005C429D" w:rsidP="005C429D">
      <w:pPr>
        <w:tabs>
          <w:tab w:val="right" w:leader="dot" w:pos="9072"/>
        </w:tabs>
      </w:pPr>
      <w:r>
        <w:t>Les 4: Radiotherapie bi</w:t>
      </w:r>
      <w:r w:rsidR="007D38C1">
        <w:t>j borstcarcinoom (Weltens)</w:t>
      </w:r>
      <w:r w:rsidR="007D38C1">
        <w:tab/>
        <w:t>p. 59</w:t>
      </w:r>
    </w:p>
    <w:p w:rsidR="005C429D" w:rsidRDefault="005C429D" w:rsidP="005C429D">
      <w:pPr>
        <w:tabs>
          <w:tab w:val="right" w:leader="dot" w:pos="9072"/>
        </w:tabs>
      </w:pPr>
      <w:r>
        <w:t>Les 5: Chemotherapie bij</w:t>
      </w:r>
      <w:r w:rsidR="007D38C1">
        <w:t xml:space="preserve"> borstcarcinoom (Wildiers)</w:t>
      </w:r>
      <w:r w:rsidR="007D38C1">
        <w:tab/>
        <w:t>p. 66</w:t>
      </w:r>
    </w:p>
    <w:p w:rsidR="005C429D" w:rsidRDefault="005C429D" w:rsidP="005C429D">
      <w:pPr>
        <w:tabs>
          <w:tab w:val="right" w:leader="dot" w:pos="9072"/>
        </w:tabs>
      </w:pPr>
    </w:p>
    <w:p w:rsidR="005C429D" w:rsidRDefault="005C429D" w:rsidP="005C429D">
      <w:pPr>
        <w:tabs>
          <w:tab w:val="right" w:leader="dot" w:pos="9072"/>
        </w:tabs>
        <w:rPr>
          <w:b/>
        </w:rPr>
      </w:pPr>
      <w:r>
        <w:rPr>
          <w:b/>
        </w:rPr>
        <w:t>Wat staat NIET in deze samenvatting?</w:t>
      </w:r>
    </w:p>
    <w:p w:rsidR="005C429D" w:rsidRDefault="005C429D" w:rsidP="005C429D">
      <w:pPr>
        <w:pStyle w:val="ListParagraph"/>
        <w:numPr>
          <w:ilvl w:val="0"/>
          <w:numId w:val="1"/>
        </w:numPr>
        <w:tabs>
          <w:tab w:val="right" w:leader="dot" w:pos="9072"/>
        </w:tabs>
      </w:pPr>
      <w:r>
        <w:t>lessen prof. van Cutsem over digestieve tumoren</w:t>
      </w:r>
    </w:p>
    <w:p w:rsidR="005C429D" w:rsidRDefault="005C429D" w:rsidP="005C429D">
      <w:pPr>
        <w:pStyle w:val="ListParagraph"/>
        <w:numPr>
          <w:ilvl w:val="0"/>
          <w:numId w:val="1"/>
        </w:numPr>
        <w:tabs>
          <w:tab w:val="right" w:leader="dot" w:pos="9072"/>
        </w:tabs>
      </w:pPr>
      <w:r>
        <w:t>MOC borst</w:t>
      </w:r>
    </w:p>
    <w:p w:rsidR="005C429D" w:rsidRDefault="005C429D" w:rsidP="005C429D">
      <w:pPr>
        <w:pStyle w:val="ListParagraph"/>
        <w:numPr>
          <w:ilvl w:val="0"/>
          <w:numId w:val="1"/>
        </w:numPr>
        <w:tabs>
          <w:tab w:val="right" w:leader="dot" w:pos="9072"/>
        </w:tabs>
      </w:pPr>
      <w:r>
        <w:t>laatste les MOC (Delyen, Deroos, Peters, Vansteenkiste)</w:t>
      </w:r>
    </w:p>
    <w:p w:rsidR="005C429D" w:rsidRDefault="005C429D" w:rsidP="005C429D">
      <w:pPr>
        <w:pStyle w:val="ListParagraph"/>
        <w:numPr>
          <w:ilvl w:val="0"/>
          <w:numId w:val="1"/>
        </w:numPr>
        <w:tabs>
          <w:tab w:val="right" w:leader="dot" w:pos="9072"/>
        </w:tabs>
      </w:pPr>
      <w:r>
        <w:t>kliniek niercelcarcinoma</w:t>
      </w:r>
    </w:p>
    <w:p w:rsidR="005C429D" w:rsidRDefault="005C429D" w:rsidP="005C429D">
      <w:pPr>
        <w:pStyle w:val="ListParagraph"/>
        <w:numPr>
          <w:ilvl w:val="0"/>
          <w:numId w:val="1"/>
        </w:numPr>
        <w:tabs>
          <w:tab w:val="right" w:leader="dot" w:pos="9072"/>
        </w:tabs>
      </w:pPr>
      <w:r>
        <w:t xml:space="preserve">kliniek schildklier </w:t>
      </w:r>
    </w:p>
    <w:p w:rsidR="005C429D" w:rsidRDefault="005C429D" w:rsidP="005C429D">
      <w:pPr>
        <w:pStyle w:val="ListParagraph"/>
        <w:tabs>
          <w:tab w:val="right" w:leader="dot" w:pos="9072"/>
        </w:tabs>
        <w:ind w:left="1068"/>
      </w:pPr>
    </w:p>
    <w:p w:rsidR="005C429D" w:rsidRDefault="005C429D" w:rsidP="005C429D">
      <w:pPr>
        <w:pStyle w:val="ListParagraph"/>
        <w:tabs>
          <w:tab w:val="right" w:leader="dot" w:pos="9072"/>
        </w:tabs>
        <w:ind w:left="1068"/>
      </w:pPr>
      <w:r>
        <w:t>Les 5 is ook niet helemaal afgewerkt, slides zijn erg onduidelijk….</w:t>
      </w:r>
    </w:p>
    <w:p w:rsidR="005C429D" w:rsidRDefault="005C429D" w:rsidP="005C429D">
      <w:pPr>
        <w:pStyle w:val="ListParagraph"/>
        <w:tabs>
          <w:tab w:val="right" w:leader="dot" w:pos="9072"/>
        </w:tabs>
        <w:ind w:left="1068"/>
      </w:pPr>
    </w:p>
    <w:p w:rsidR="000041B5" w:rsidRDefault="000041B5"/>
    <w:p w:rsidR="005C429D" w:rsidRDefault="005C429D"/>
    <w:p w:rsidR="005C429D" w:rsidRDefault="005C429D"/>
    <w:p w:rsidR="005C429D" w:rsidRDefault="005C429D"/>
    <w:p w:rsidR="005C429D" w:rsidRDefault="005C429D"/>
    <w:p w:rsidR="005C429D" w:rsidRDefault="005C429D"/>
    <w:p w:rsidR="005C429D" w:rsidRDefault="005C429D"/>
    <w:p w:rsidR="005C429D" w:rsidRDefault="005C429D"/>
    <w:p w:rsidR="005C429D" w:rsidRDefault="005C429D"/>
    <w:p w:rsidR="005C429D" w:rsidRDefault="005C429D"/>
    <w:p w:rsidR="005C429D" w:rsidRDefault="005C429D"/>
    <w:p w:rsidR="005C429D" w:rsidRDefault="005C429D"/>
    <w:p w:rsidR="005C429D" w:rsidRDefault="005C429D"/>
    <w:p w:rsidR="005C429D" w:rsidRPr="00726BE9" w:rsidRDefault="005C429D" w:rsidP="005C429D">
      <w:pPr>
        <w:jc w:val="center"/>
        <w:rPr>
          <w:b/>
          <w:sz w:val="96"/>
        </w:rPr>
      </w:pPr>
      <w:r w:rsidRPr="00726BE9">
        <w:rPr>
          <w:b/>
          <w:sz w:val="96"/>
        </w:rPr>
        <w:lastRenderedPageBreak/>
        <w:t>Inleiding</w:t>
      </w:r>
    </w:p>
    <w:p w:rsidR="005C429D" w:rsidRDefault="005C429D" w:rsidP="005C429D">
      <w:pPr>
        <w:pStyle w:val="Title"/>
      </w:pPr>
      <w:r>
        <w:t xml:space="preserve">1. Epidemiologie </w:t>
      </w:r>
    </w:p>
    <w:p w:rsidR="005C429D" w:rsidRDefault="005C429D" w:rsidP="005C429D">
      <w:r>
        <w:t>In meeste geïndustrialiseerde landen staat kanker op 2</w:t>
      </w:r>
      <w:r w:rsidRPr="00E123F3">
        <w:rPr>
          <w:vertAlign w:val="superscript"/>
        </w:rPr>
        <w:t>de</w:t>
      </w:r>
      <w:r>
        <w:t xml:space="preserve"> plaats in lijst doodsoorzaken.</w:t>
      </w:r>
    </w:p>
    <w:p w:rsidR="005C429D" w:rsidRDefault="005C429D" w:rsidP="005C429D">
      <w:pPr>
        <w:pStyle w:val="ListParagraph"/>
        <w:numPr>
          <w:ilvl w:val="0"/>
          <w:numId w:val="2"/>
        </w:numPr>
      </w:pPr>
      <w:r>
        <w:t>volwassenen staan hart en vaatziekten op 1</w:t>
      </w:r>
    </w:p>
    <w:p w:rsidR="005C429D" w:rsidRDefault="005C429D" w:rsidP="005C429D">
      <w:pPr>
        <w:pStyle w:val="ListParagraph"/>
        <w:numPr>
          <w:ilvl w:val="1"/>
          <w:numId w:val="2"/>
        </w:numPr>
      </w:pPr>
      <w:r>
        <w:t>kanker gaat deze wsl. voorbij steken</w:t>
      </w:r>
    </w:p>
    <w:p w:rsidR="005C429D" w:rsidRDefault="005C429D" w:rsidP="005C429D">
      <w:pPr>
        <w:pStyle w:val="ListParagraph"/>
        <w:numPr>
          <w:ilvl w:val="0"/>
          <w:numId w:val="2"/>
        </w:numPr>
      </w:pPr>
      <w:r>
        <w:t>bij kinderen staan verkeersongelukken op 1</w:t>
      </w:r>
    </w:p>
    <w:p w:rsidR="005C429D" w:rsidRDefault="005C429D" w:rsidP="005C429D">
      <w:r>
        <w:rPr>
          <w:b/>
        </w:rPr>
        <w:t>Incidentie =</w:t>
      </w:r>
      <w:r>
        <w:t xml:space="preserve"> aantal nieuwe diagnosen / 100.000 / jaar</w:t>
      </w:r>
      <w:r>
        <w:br/>
      </w:r>
      <w:r>
        <w:rPr>
          <w:b/>
        </w:rPr>
        <w:t xml:space="preserve">Mortaliteit </w:t>
      </w:r>
      <w:r>
        <w:t>= aantal overlijdens / 100.000 / jaar</w:t>
      </w:r>
      <w:r>
        <w:br/>
      </w:r>
      <w:r>
        <w:rPr>
          <w:b/>
        </w:rPr>
        <w:t xml:space="preserve">Prevalentie </w:t>
      </w:r>
      <w:r>
        <w:t xml:space="preserve">= aantal patiënten met bepaalde aandoening op bepaald tijdstip </w:t>
      </w:r>
    </w:p>
    <w:p w:rsidR="005C429D" w:rsidRDefault="005C429D" w:rsidP="005C429D">
      <w:pPr>
        <w:rPr>
          <w:sz w:val="28"/>
          <w:u w:val="single"/>
        </w:rPr>
      </w:pPr>
      <w:r w:rsidRPr="000618DB">
        <w:rPr>
          <w:sz w:val="28"/>
          <w:u w:val="single"/>
        </w:rPr>
        <w:t xml:space="preserve">Kanker in België </w:t>
      </w:r>
    </w:p>
    <w:p w:rsidR="005C429D" w:rsidRDefault="005C429D" w:rsidP="005C429D">
      <w:pPr>
        <w:pStyle w:val="ListParagraph"/>
        <w:numPr>
          <w:ilvl w:val="0"/>
          <w:numId w:val="3"/>
        </w:numPr>
      </w:pPr>
      <w:r>
        <w:t>35% mannen en 26% vrouwen krijgt kanker voor 75</w:t>
      </w:r>
      <w:r w:rsidRPr="000618DB">
        <w:rPr>
          <w:vertAlign w:val="superscript"/>
        </w:rPr>
        <w:t>ste</w:t>
      </w:r>
      <w:r>
        <w:t xml:space="preserve"> levensjaar </w:t>
      </w:r>
    </w:p>
    <w:p w:rsidR="005C429D" w:rsidRDefault="005C429D" w:rsidP="005C429D">
      <w:pPr>
        <w:pStyle w:val="ListParagraph"/>
        <w:numPr>
          <w:ilvl w:val="0"/>
          <w:numId w:val="3"/>
        </w:numPr>
      </w:pPr>
      <w:r>
        <w:t>risico op kanker bij mannen is 37% groter dan bij vrouwen</w:t>
      </w:r>
    </w:p>
    <w:p w:rsidR="005C429D" w:rsidRDefault="005C429D" w:rsidP="005C429D">
      <w:pPr>
        <w:pStyle w:val="ListParagraph"/>
        <w:numPr>
          <w:ilvl w:val="0"/>
          <w:numId w:val="3"/>
        </w:numPr>
      </w:pPr>
      <w:r>
        <w:t xml:space="preserve">prostaat, long en colonkanker maken 60% uit van tumoren bij mannen </w:t>
      </w:r>
    </w:p>
    <w:p w:rsidR="005C429D" w:rsidRDefault="005C429D" w:rsidP="005C429D">
      <w:pPr>
        <w:pStyle w:val="ListParagraph"/>
        <w:numPr>
          <w:ilvl w:val="0"/>
          <w:numId w:val="3"/>
        </w:numPr>
      </w:pPr>
      <w:r>
        <w:rPr>
          <w:noProof/>
          <w:lang w:eastAsia="nl-BE"/>
        </w:rPr>
        <w:drawing>
          <wp:anchor distT="0" distB="0" distL="114300" distR="114300" simplePos="0" relativeHeight="251659264" behindDoc="1" locked="0" layoutInCell="1" allowOverlap="1" wp14:anchorId="08951643" wp14:editId="5A83C149">
            <wp:simplePos x="0" y="0"/>
            <wp:positionH relativeFrom="column">
              <wp:posOffset>957580</wp:posOffset>
            </wp:positionH>
            <wp:positionV relativeFrom="paragraph">
              <wp:posOffset>220980</wp:posOffset>
            </wp:positionV>
            <wp:extent cx="3810000" cy="2463165"/>
            <wp:effectExtent l="0" t="0" r="0" b="0"/>
            <wp:wrapTight wrapText="bothSides">
              <wp:wrapPolygon edited="0">
                <wp:start x="0" y="0"/>
                <wp:lineTo x="0" y="21383"/>
                <wp:lineTo x="21492" y="21383"/>
                <wp:lineTo x="2149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8">
                      <a:extLst>
                        <a:ext uri="{28A0092B-C50C-407E-A947-70E740481C1C}">
                          <a14:useLocalDpi xmlns:a14="http://schemas.microsoft.com/office/drawing/2010/main" val="0"/>
                        </a:ext>
                      </a:extLst>
                    </a:blip>
                    <a:stretch>
                      <a:fillRect/>
                    </a:stretch>
                  </pic:blipFill>
                  <pic:spPr>
                    <a:xfrm>
                      <a:off x="0" y="0"/>
                      <a:ext cx="3810000" cy="2463165"/>
                    </a:xfrm>
                    <a:prstGeom prst="rect">
                      <a:avLst/>
                    </a:prstGeom>
                  </pic:spPr>
                </pic:pic>
              </a:graphicData>
            </a:graphic>
            <wp14:sizeRelH relativeFrom="page">
              <wp14:pctWidth>0</wp14:pctWidth>
            </wp14:sizeRelH>
            <wp14:sizeRelV relativeFrom="page">
              <wp14:pctHeight>0</wp14:pctHeight>
            </wp14:sizeRelV>
          </wp:anchor>
        </w:drawing>
      </w:r>
      <w:r>
        <w:t xml:space="preserve">borst, long en colonkanker maken 60% uit van tumoren bij vrouwen </w:t>
      </w:r>
    </w:p>
    <w:p w:rsidR="005C429D" w:rsidRPr="000618DB" w:rsidRDefault="005C429D" w:rsidP="005C429D"/>
    <w:p w:rsidR="005C429D" w:rsidRPr="000618DB" w:rsidRDefault="005C429D" w:rsidP="005C429D"/>
    <w:p w:rsidR="005C429D" w:rsidRPr="000618DB" w:rsidRDefault="005C429D" w:rsidP="005C429D"/>
    <w:p w:rsidR="005C429D" w:rsidRPr="000618DB" w:rsidRDefault="005C429D" w:rsidP="005C429D"/>
    <w:p w:rsidR="005C429D" w:rsidRPr="000618DB" w:rsidRDefault="005C429D" w:rsidP="005C429D"/>
    <w:p w:rsidR="005C429D" w:rsidRPr="000618DB" w:rsidRDefault="005C429D" w:rsidP="005C429D"/>
    <w:p w:rsidR="005C429D" w:rsidRPr="000618DB" w:rsidRDefault="005C429D" w:rsidP="005C429D"/>
    <w:p w:rsidR="005C429D" w:rsidRPr="000618DB" w:rsidRDefault="005C429D" w:rsidP="005C429D">
      <w:r>
        <w:rPr>
          <w:noProof/>
          <w:lang w:eastAsia="nl-BE"/>
        </w:rPr>
        <w:drawing>
          <wp:anchor distT="0" distB="0" distL="114300" distR="114300" simplePos="0" relativeHeight="251660288" behindDoc="1" locked="0" layoutInCell="1" allowOverlap="1" wp14:anchorId="495D706E" wp14:editId="20AF1803">
            <wp:simplePos x="0" y="0"/>
            <wp:positionH relativeFrom="column">
              <wp:posOffset>1005205</wp:posOffset>
            </wp:positionH>
            <wp:positionV relativeFrom="paragraph">
              <wp:posOffset>99060</wp:posOffset>
            </wp:positionV>
            <wp:extent cx="3914775" cy="2520315"/>
            <wp:effectExtent l="0" t="0" r="9525" b="0"/>
            <wp:wrapTight wrapText="bothSides">
              <wp:wrapPolygon edited="0">
                <wp:start x="0" y="0"/>
                <wp:lineTo x="0" y="21388"/>
                <wp:lineTo x="21547" y="21388"/>
                <wp:lineTo x="2154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9">
                      <a:extLst>
                        <a:ext uri="{28A0092B-C50C-407E-A947-70E740481C1C}">
                          <a14:useLocalDpi xmlns:a14="http://schemas.microsoft.com/office/drawing/2010/main" val="0"/>
                        </a:ext>
                      </a:extLst>
                    </a:blip>
                    <a:stretch>
                      <a:fillRect/>
                    </a:stretch>
                  </pic:blipFill>
                  <pic:spPr>
                    <a:xfrm>
                      <a:off x="0" y="0"/>
                      <a:ext cx="3914775" cy="2520315"/>
                    </a:xfrm>
                    <a:prstGeom prst="rect">
                      <a:avLst/>
                    </a:prstGeom>
                  </pic:spPr>
                </pic:pic>
              </a:graphicData>
            </a:graphic>
            <wp14:sizeRelH relativeFrom="page">
              <wp14:pctWidth>0</wp14:pctWidth>
            </wp14:sizeRelH>
            <wp14:sizeRelV relativeFrom="page">
              <wp14:pctHeight>0</wp14:pctHeight>
            </wp14:sizeRelV>
          </wp:anchor>
        </w:drawing>
      </w:r>
    </w:p>
    <w:p w:rsidR="005C429D" w:rsidRDefault="005C429D" w:rsidP="005C429D"/>
    <w:p w:rsidR="005C429D" w:rsidRDefault="005C429D" w:rsidP="005C429D"/>
    <w:p w:rsidR="005C429D" w:rsidRDefault="005C429D" w:rsidP="005C429D"/>
    <w:p w:rsidR="005C429D" w:rsidRDefault="005C429D" w:rsidP="005C429D"/>
    <w:p w:rsidR="005C429D" w:rsidRDefault="005C429D" w:rsidP="005C429D"/>
    <w:p w:rsidR="005C429D" w:rsidRDefault="005C429D" w:rsidP="005C429D">
      <w:pPr>
        <w:rPr>
          <w:b/>
        </w:rPr>
      </w:pPr>
      <w:r>
        <w:rPr>
          <w:b/>
        </w:rPr>
        <w:lastRenderedPageBreak/>
        <w:t>Algemene mortaliteit/incidentie kanker in België</w:t>
      </w:r>
    </w:p>
    <w:p w:rsidR="005C429D" w:rsidRDefault="005C429D" w:rsidP="005C429D">
      <w:pPr>
        <w:pStyle w:val="ListParagraph"/>
        <w:numPr>
          <w:ilvl w:val="0"/>
          <w:numId w:val="4"/>
        </w:numPr>
      </w:pPr>
      <w:r>
        <w:t xml:space="preserve">54% mannen </w:t>
      </w:r>
    </w:p>
    <w:p w:rsidR="005C429D" w:rsidRDefault="005C429D" w:rsidP="005C429D">
      <w:pPr>
        <w:pStyle w:val="ListParagraph"/>
        <w:numPr>
          <w:ilvl w:val="0"/>
          <w:numId w:val="4"/>
        </w:numPr>
      </w:pPr>
      <w:r>
        <w:t>58% vrouwen</w:t>
      </w:r>
    </w:p>
    <w:p w:rsidR="005C429D" w:rsidRDefault="005C429D" w:rsidP="005C429D">
      <w:pPr>
        <w:rPr>
          <w:b/>
        </w:rPr>
      </w:pPr>
      <w:r>
        <w:rPr>
          <w:b/>
        </w:rPr>
        <w:t>Evolutie van incidentie in België</w:t>
      </w:r>
    </w:p>
    <w:p w:rsidR="005C429D" w:rsidRPr="000618DB" w:rsidRDefault="005C429D" w:rsidP="005C429D">
      <w:pPr>
        <w:pStyle w:val="ListParagraph"/>
        <w:numPr>
          <w:ilvl w:val="0"/>
          <w:numId w:val="5"/>
        </w:numPr>
        <w:rPr>
          <w:b/>
        </w:rPr>
      </w:pPr>
      <w:r>
        <w:t xml:space="preserve">1999 </w:t>
      </w:r>
      <w:r w:rsidRPr="00623A92">
        <w:sym w:font="Wingdings" w:char="F0E0"/>
      </w:r>
      <w:r>
        <w:t xml:space="preserve"> 2008: 25% ↗</w:t>
      </w:r>
    </w:p>
    <w:p w:rsidR="005C429D" w:rsidRPr="000618DB" w:rsidRDefault="005C429D" w:rsidP="005C429D">
      <w:pPr>
        <w:pStyle w:val="ListParagraph"/>
        <w:numPr>
          <w:ilvl w:val="1"/>
          <w:numId w:val="5"/>
        </w:numPr>
        <w:rPr>
          <w:b/>
        </w:rPr>
      </w:pPr>
      <w:r>
        <w:t>kankerincidentie stijgt met 1%/jaar</w:t>
      </w:r>
    </w:p>
    <w:p w:rsidR="005C429D" w:rsidRPr="007C2288" w:rsidRDefault="005C429D" w:rsidP="005C429D">
      <w:pPr>
        <w:pStyle w:val="ListParagraph"/>
        <w:numPr>
          <w:ilvl w:val="1"/>
          <w:numId w:val="5"/>
        </w:numPr>
        <w:rPr>
          <w:b/>
        </w:rPr>
      </w:pPr>
      <w:r>
        <w:t>kankermortaliteit daalt met 1%/jaar</w:t>
      </w:r>
    </w:p>
    <w:p w:rsidR="005C429D" w:rsidRDefault="005C429D" w:rsidP="005C429D">
      <w:pPr>
        <w:pStyle w:val="ListParagraph"/>
        <w:ind w:left="1428"/>
      </w:pPr>
      <w:r>
        <w:rPr>
          <w:i/>
        </w:rPr>
        <w:t>Niet elke tumor neemt toe in incidentie: vb. maagcarcinoom neemt af sinds ’45!</w:t>
      </w:r>
      <w:r>
        <w:rPr>
          <w:i/>
        </w:rPr>
        <w:br/>
        <w:t xml:space="preserve">Wel meest frequente tumor in Azië. </w:t>
      </w:r>
    </w:p>
    <w:p w:rsidR="005C429D" w:rsidRDefault="005C429D" w:rsidP="005C429D">
      <w:pPr>
        <w:pStyle w:val="ListParagraph"/>
        <w:numPr>
          <w:ilvl w:val="3"/>
          <w:numId w:val="5"/>
        </w:numPr>
      </w:pPr>
      <w:r>
        <w:t xml:space="preserve">voeding werd beter bewaard </w:t>
      </w:r>
    </w:p>
    <w:p w:rsidR="005C429D" w:rsidRPr="007C2288" w:rsidRDefault="005C429D" w:rsidP="005C429D">
      <w:pPr>
        <w:pStyle w:val="ListParagraph"/>
        <w:numPr>
          <w:ilvl w:val="3"/>
          <w:numId w:val="5"/>
        </w:numPr>
      </w:pPr>
      <w:r>
        <w:t xml:space="preserve">eradicatie H. pyloria </w:t>
      </w:r>
    </w:p>
    <w:p w:rsidR="005C429D" w:rsidRPr="007C2288" w:rsidRDefault="005C429D" w:rsidP="005C429D">
      <w:pPr>
        <w:rPr>
          <w:i/>
        </w:rPr>
      </w:pPr>
      <w:r>
        <w:rPr>
          <w:b/>
          <w:noProof/>
          <w:lang w:eastAsia="nl-BE"/>
        </w:rPr>
        <w:drawing>
          <wp:anchor distT="0" distB="0" distL="114300" distR="114300" simplePos="0" relativeHeight="251661312" behindDoc="1" locked="0" layoutInCell="1" allowOverlap="1" wp14:anchorId="114729B0" wp14:editId="72171183">
            <wp:simplePos x="0" y="0"/>
            <wp:positionH relativeFrom="column">
              <wp:posOffset>62230</wp:posOffset>
            </wp:positionH>
            <wp:positionV relativeFrom="paragraph">
              <wp:posOffset>509905</wp:posOffset>
            </wp:positionV>
            <wp:extent cx="3390900" cy="1809115"/>
            <wp:effectExtent l="0" t="0" r="0" b="635"/>
            <wp:wrapTight wrapText="bothSides">
              <wp:wrapPolygon edited="0">
                <wp:start x="0" y="0"/>
                <wp:lineTo x="0" y="21380"/>
                <wp:lineTo x="21479" y="21380"/>
                <wp:lineTo x="2147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10">
                      <a:extLst>
                        <a:ext uri="{28A0092B-C50C-407E-A947-70E740481C1C}">
                          <a14:useLocalDpi xmlns:a14="http://schemas.microsoft.com/office/drawing/2010/main" val="0"/>
                        </a:ext>
                      </a:extLst>
                    </a:blip>
                    <a:stretch>
                      <a:fillRect/>
                    </a:stretch>
                  </pic:blipFill>
                  <pic:spPr>
                    <a:xfrm>
                      <a:off x="0" y="0"/>
                      <a:ext cx="3390900" cy="1809115"/>
                    </a:xfrm>
                    <a:prstGeom prst="rect">
                      <a:avLst/>
                    </a:prstGeom>
                  </pic:spPr>
                </pic:pic>
              </a:graphicData>
            </a:graphic>
            <wp14:sizeRelH relativeFrom="page">
              <wp14:pctWidth>0</wp14:pctWidth>
            </wp14:sizeRelH>
            <wp14:sizeRelV relativeFrom="page">
              <wp14:pctHeight>0</wp14:pctHeight>
            </wp14:sizeRelV>
          </wp:anchor>
        </w:drawing>
      </w:r>
      <w:r>
        <w:rPr>
          <w:b/>
        </w:rPr>
        <w:t>5-jaars overleving voor verschillende tumoren:</w:t>
      </w:r>
      <w:r>
        <w:rPr>
          <w:b/>
        </w:rPr>
        <w:br/>
      </w:r>
      <w:r>
        <w:rPr>
          <w:i/>
        </w:rPr>
        <w:t xml:space="preserve">Cf. biopsie op overleden patiënt: 70% van 70-jarigen heeft prostaatkanker. </w:t>
      </w:r>
      <w:r>
        <w:rPr>
          <w:b/>
        </w:rPr>
        <w:br/>
      </w:r>
    </w:p>
    <w:p w:rsidR="005C429D" w:rsidRDefault="005C429D" w:rsidP="005C429D">
      <w:pPr>
        <w:pStyle w:val="ListParagraph"/>
        <w:ind w:left="1428"/>
      </w:pPr>
    </w:p>
    <w:p w:rsidR="005C429D" w:rsidRPr="000618DB" w:rsidRDefault="005C429D" w:rsidP="005C429D">
      <w:pPr>
        <w:pStyle w:val="ListParagraph"/>
        <w:ind w:left="1428"/>
        <w:rPr>
          <w:b/>
        </w:rPr>
      </w:pPr>
    </w:p>
    <w:p w:rsidR="005C429D" w:rsidRDefault="005C429D" w:rsidP="005C429D"/>
    <w:p w:rsidR="005C429D" w:rsidRDefault="005C429D" w:rsidP="005C429D"/>
    <w:p w:rsidR="005C429D" w:rsidRDefault="005C429D" w:rsidP="005C429D"/>
    <w:p w:rsidR="005C429D" w:rsidRDefault="005C429D" w:rsidP="005C429D"/>
    <w:p w:rsidR="005C429D" w:rsidRDefault="005C429D" w:rsidP="005C429D"/>
    <w:p w:rsidR="005C429D" w:rsidRDefault="005C429D" w:rsidP="005C429D">
      <w:pPr>
        <w:rPr>
          <w:b/>
        </w:rPr>
      </w:pPr>
      <w:r>
        <w:rPr>
          <w:b/>
        </w:rPr>
        <w:t>Kanker een leeftijd</w:t>
      </w:r>
    </w:p>
    <w:p w:rsidR="005C429D" w:rsidRDefault="005C429D" w:rsidP="005C429D">
      <w:pPr>
        <w:pStyle w:val="ListParagraph"/>
        <w:numPr>
          <w:ilvl w:val="0"/>
          <w:numId w:val="6"/>
        </w:numPr>
      </w:pPr>
      <w:r>
        <w:t xml:space="preserve"> 2/3 vrouwen en ¾ mannen is &gt;60j</w:t>
      </w:r>
    </w:p>
    <w:p w:rsidR="005C429D" w:rsidRDefault="005C429D" w:rsidP="005C429D">
      <w:pPr>
        <w:pStyle w:val="ListParagraph"/>
        <w:numPr>
          <w:ilvl w:val="0"/>
          <w:numId w:val="6"/>
        </w:numPr>
      </w:pPr>
      <w:r>
        <w:t>kinderen maken 0.6% uit van tumoren (leukemie, hersenen, nier)</w:t>
      </w:r>
    </w:p>
    <w:p w:rsidR="005C429D" w:rsidRDefault="005C429D" w:rsidP="005C429D">
      <w:pPr>
        <w:pStyle w:val="ListParagraph"/>
        <w:numPr>
          <w:ilvl w:val="0"/>
          <w:numId w:val="6"/>
        </w:numPr>
      </w:pPr>
      <w:r>
        <w:t xml:space="preserve">jonge middelbare </w:t>
      </w:r>
      <w:r w:rsidR="00D9720E">
        <w:t>leeftijd</w:t>
      </w:r>
      <w:r>
        <w:t xml:space="preserve"> (vb. studenten)</w:t>
      </w:r>
    </w:p>
    <w:p w:rsidR="005C429D" w:rsidRPr="007C2288" w:rsidRDefault="005C429D" w:rsidP="005C429D">
      <w:pPr>
        <w:pStyle w:val="ListParagraph"/>
        <w:numPr>
          <w:ilvl w:val="1"/>
          <w:numId w:val="6"/>
        </w:numPr>
        <w:rPr>
          <w:sz w:val="20"/>
        </w:rPr>
      </w:pPr>
      <w:r w:rsidRPr="007C2288">
        <w:rPr>
          <w:sz w:val="20"/>
        </w:rPr>
        <w:t>hematologische maligniteiten</w:t>
      </w:r>
    </w:p>
    <w:p w:rsidR="005C429D" w:rsidRPr="007C2288" w:rsidRDefault="005C429D" w:rsidP="005C429D">
      <w:pPr>
        <w:pStyle w:val="ListParagraph"/>
        <w:numPr>
          <w:ilvl w:val="1"/>
          <w:numId w:val="6"/>
        </w:numPr>
        <w:rPr>
          <w:sz w:val="20"/>
        </w:rPr>
      </w:pPr>
      <w:r w:rsidRPr="007C2288">
        <w:rPr>
          <w:sz w:val="20"/>
        </w:rPr>
        <w:t>hersentumoren</w:t>
      </w:r>
    </w:p>
    <w:p w:rsidR="005C429D" w:rsidRPr="007C2288" w:rsidRDefault="005C429D" w:rsidP="005C429D">
      <w:pPr>
        <w:pStyle w:val="ListParagraph"/>
        <w:numPr>
          <w:ilvl w:val="1"/>
          <w:numId w:val="6"/>
        </w:numPr>
        <w:rPr>
          <w:sz w:val="20"/>
        </w:rPr>
      </w:pPr>
      <w:r w:rsidRPr="007C2288">
        <w:rPr>
          <w:sz w:val="20"/>
        </w:rPr>
        <w:t>maligne melanomen</w:t>
      </w:r>
    </w:p>
    <w:p w:rsidR="005C429D" w:rsidRPr="007C2288" w:rsidRDefault="005C429D" w:rsidP="005C429D">
      <w:pPr>
        <w:pStyle w:val="ListParagraph"/>
        <w:numPr>
          <w:ilvl w:val="1"/>
          <w:numId w:val="6"/>
        </w:numPr>
        <w:rPr>
          <w:sz w:val="20"/>
        </w:rPr>
      </w:pPr>
      <w:r w:rsidRPr="007C2288">
        <w:rPr>
          <w:sz w:val="20"/>
        </w:rPr>
        <w:t>testes</w:t>
      </w:r>
    </w:p>
    <w:p w:rsidR="005C429D" w:rsidRDefault="005C429D" w:rsidP="005C429D">
      <w:pPr>
        <w:pStyle w:val="ListParagraph"/>
        <w:numPr>
          <w:ilvl w:val="1"/>
          <w:numId w:val="6"/>
        </w:numPr>
        <w:rPr>
          <w:sz w:val="20"/>
        </w:rPr>
      </w:pPr>
      <w:r w:rsidRPr="007C2288">
        <w:rPr>
          <w:sz w:val="20"/>
        </w:rPr>
        <w:t xml:space="preserve">baarmoederhals </w:t>
      </w:r>
    </w:p>
    <w:p w:rsidR="005C429D" w:rsidRDefault="005C429D" w:rsidP="005C429D">
      <w:pPr>
        <w:pStyle w:val="ListParagraph"/>
        <w:ind w:left="1428"/>
        <w:rPr>
          <w:i/>
        </w:rPr>
      </w:pPr>
      <w:r>
        <w:t xml:space="preserve"> </w:t>
      </w:r>
      <w:r>
        <w:rPr>
          <w:i/>
        </w:rPr>
        <w:br/>
        <w:t>Bij mannelijke studenten: testes, lymfoom</w:t>
      </w:r>
      <w:r>
        <w:rPr>
          <w:i/>
        </w:rPr>
        <w:br/>
        <w:t>Bij vrouwelijke studenten: huidkanker, lymfoom</w:t>
      </w:r>
    </w:p>
    <w:p w:rsidR="005C429D" w:rsidRDefault="005C429D" w:rsidP="005C429D"/>
    <w:p w:rsidR="005C429D" w:rsidRDefault="005C429D" w:rsidP="005C429D"/>
    <w:p w:rsidR="005C429D" w:rsidRDefault="005C429D" w:rsidP="005C429D">
      <w:pPr>
        <w:pStyle w:val="Title"/>
      </w:pPr>
      <w:r>
        <w:lastRenderedPageBreak/>
        <w:t xml:space="preserve">2. Etiologie </w:t>
      </w:r>
    </w:p>
    <w:p w:rsidR="005C429D" w:rsidRPr="009F0B29" w:rsidRDefault="005C429D" w:rsidP="005C429D">
      <w:pPr>
        <w:pStyle w:val="ListParagraph"/>
        <w:numPr>
          <w:ilvl w:val="0"/>
          <w:numId w:val="7"/>
        </w:numPr>
        <w:tabs>
          <w:tab w:val="left" w:pos="1950"/>
        </w:tabs>
      </w:pPr>
      <w:r>
        <w:rPr>
          <w:u w:val="single"/>
        </w:rPr>
        <w:t>omgevingsfactoren</w:t>
      </w:r>
    </w:p>
    <w:p w:rsidR="005C429D" w:rsidRDefault="005C429D" w:rsidP="005C429D">
      <w:pPr>
        <w:pStyle w:val="ListParagraph"/>
        <w:numPr>
          <w:ilvl w:val="1"/>
          <w:numId w:val="7"/>
        </w:numPr>
        <w:tabs>
          <w:tab w:val="left" w:pos="1950"/>
        </w:tabs>
      </w:pPr>
      <w:r>
        <w:t>meeste tumoren ontstaan door omgevingsfactoren</w:t>
      </w:r>
    </w:p>
    <w:p w:rsidR="005C429D" w:rsidRDefault="005C429D" w:rsidP="005C429D">
      <w:pPr>
        <w:pStyle w:val="ListParagraph"/>
        <w:numPr>
          <w:ilvl w:val="1"/>
          <w:numId w:val="7"/>
        </w:numPr>
        <w:tabs>
          <w:tab w:val="left" w:pos="1950"/>
        </w:tabs>
      </w:pPr>
      <w:r>
        <w:t>induceren meestal afwijkingen in genoom (complex meerstappenproces)</w:t>
      </w:r>
    </w:p>
    <w:p w:rsidR="005C429D" w:rsidRDefault="005C429D" w:rsidP="005C429D">
      <w:pPr>
        <w:pStyle w:val="ListParagraph"/>
        <w:numPr>
          <w:ilvl w:val="1"/>
          <w:numId w:val="7"/>
        </w:numPr>
        <w:tabs>
          <w:tab w:val="left" w:pos="1950"/>
        </w:tabs>
      </w:pPr>
      <w:r>
        <w:t>meeste factoren in media zijn banaal behalve roken</w:t>
      </w:r>
    </w:p>
    <w:p w:rsidR="005C429D" w:rsidRPr="00C404D8" w:rsidRDefault="005C429D" w:rsidP="005C429D">
      <w:pPr>
        <w:pStyle w:val="ListParagraph"/>
        <w:numPr>
          <w:ilvl w:val="0"/>
          <w:numId w:val="7"/>
        </w:numPr>
        <w:tabs>
          <w:tab w:val="left" w:pos="1950"/>
        </w:tabs>
      </w:pPr>
      <w:r>
        <w:rPr>
          <w:u w:val="single"/>
        </w:rPr>
        <w:t>erfelijke of spontane mutaties</w:t>
      </w:r>
    </w:p>
    <w:p w:rsidR="005C429D" w:rsidRDefault="005C429D" w:rsidP="005C429D">
      <w:pPr>
        <w:pStyle w:val="ListParagraph"/>
        <w:numPr>
          <w:ilvl w:val="1"/>
          <w:numId w:val="7"/>
        </w:numPr>
        <w:tabs>
          <w:tab w:val="left" w:pos="1950"/>
        </w:tabs>
      </w:pPr>
      <w:r>
        <w:t>minderheid</w:t>
      </w:r>
    </w:p>
    <w:p w:rsidR="005C429D" w:rsidRDefault="005C429D" w:rsidP="005C429D">
      <w:pPr>
        <w:pStyle w:val="ListParagraph"/>
        <w:tabs>
          <w:tab w:val="left" w:pos="1950"/>
        </w:tabs>
        <w:ind w:left="1428"/>
      </w:pPr>
    </w:p>
    <w:p w:rsidR="005C429D" w:rsidRDefault="005C429D" w:rsidP="005C429D">
      <w:pPr>
        <w:pStyle w:val="ListParagraph"/>
        <w:tabs>
          <w:tab w:val="left" w:pos="1950"/>
        </w:tabs>
        <w:ind w:left="1428"/>
        <w:rPr>
          <w:i/>
        </w:rPr>
      </w:pPr>
      <w:r>
        <w:rPr>
          <w:i/>
        </w:rPr>
        <w:t>CAVE: Cacinogenese houdt ook rekening met modulerende factoren van de gastheer zelf, vb. hormonale en immunologische factoren.</w:t>
      </w:r>
    </w:p>
    <w:p w:rsidR="005C429D" w:rsidRPr="00C404D8" w:rsidRDefault="005C429D" w:rsidP="005C429D">
      <w:pPr>
        <w:tabs>
          <w:tab w:val="left" w:pos="1950"/>
        </w:tabs>
        <w:rPr>
          <w:b/>
          <w:i/>
          <w:color w:val="FF0000"/>
          <w:sz w:val="32"/>
          <w:u w:val="single"/>
        </w:rPr>
      </w:pPr>
    </w:p>
    <w:p w:rsidR="005C429D" w:rsidRDefault="005C429D" w:rsidP="005C429D">
      <w:pPr>
        <w:tabs>
          <w:tab w:val="left" w:pos="1950"/>
        </w:tabs>
      </w:pPr>
      <w:r w:rsidRPr="00C404D8">
        <w:rPr>
          <w:b/>
          <w:color w:val="FF0000"/>
          <w:sz w:val="32"/>
          <w:u w:val="single"/>
        </w:rPr>
        <w:t xml:space="preserve">2.1. Oorzakelijke factoren van kanker </w:t>
      </w:r>
      <w:r>
        <w:rPr>
          <w:b/>
          <w:color w:val="FF0000"/>
          <w:sz w:val="32"/>
          <w:u w:val="single"/>
        </w:rPr>
        <w:br/>
      </w:r>
      <w:r>
        <w:t>Relatieve bijdrage van individuele risicofactor is moeilijk te beoordelen omwille van multi-causaliteit van deze ziekte. Enkele mogelijke oorzakelijke factoren:</w:t>
      </w:r>
    </w:p>
    <w:p w:rsidR="005C429D" w:rsidRDefault="005C429D" w:rsidP="005C429D">
      <w:pPr>
        <w:tabs>
          <w:tab w:val="left" w:pos="1950"/>
        </w:tabs>
        <w:ind w:left="567"/>
        <w:rPr>
          <w:b/>
          <w:i/>
          <w:color w:val="00B050"/>
          <w:sz w:val="24"/>
          <w:szCs w:val="24"/>
        </w:rPr>
      </w:pPr>
      <w:r w:rsidRPr="00C404D8">
        <w:rPr>
          <w:b/>
          <w:i/>
          <w:color w:val="00B050"/>
          <w:sz w:val="24"/>
          <w:szCs w:val="24"/>
        </w:rPr>
        <w:t xml:space="preserve">1) Chemische carcinogenen </w:t>
      </w:r>
    </w:p>
    <w:p w:rsidR="005C429D" w:rsidRDefault="005C429D" w:rsidP="005C429D">
      <w:pPr>
        <w:pStyle w:val="ListParagraph"/>
        <w:numPr>
          <w:ilvl w:val="0"/>
          <w:numId w:val="8"/>
        </w:numPr>
        <w:tabs>
          <w:tab w:val="left" w:pos="1950"/>
        </w:tabs>
      </w:pPr>
      <w:r>
        <w:t xml:space="preserve">polycyclische aromatische koolwaterstoffen </w:t>
      </w:r>
    </w:p>
    <w:p w:rsidR="005C429D" w:rsidRDefault="005C429D" w:rsidP="005C429D">
      <w:pPr>
        <w:pStyle w:val="ListParagraph"/>
        <w:numPr>
          <w:ilvl w:val="0"/>
          <w:numId w:val="8"/>
        </w:numPr>
        <w:tabs>
          <w:tab w:val="left" w:pos="1950"/>
        </w:tabs>
      </w:pPr>
      <w:r>
        <w:t>aromatische aminen</w:t>
      </w:r>
    </w:p>
    <w:p w:rsidR="005C429D" w:rsidRDefault="005C429D" w:rsidP="005C429D">
      <w:pPr>
        <w:pStyle w:val="ListParagraph"/>
        <w:numPr>
          <w:ilvl w:val="0"/>
          <w:numId w:val="8"/>
        </w:numPr>
        <w:tabs>
          <w:tab w:val="left" w:pos="1950"/>
        </w:tabs>
      </w:pPr>
      <w:r>
        <w:t xml:space="preserve">alkylerende carcinogenen (paradoxaal: is ook chemotherapeutisch agentia) </w:t>
      </w:r>
    </w:p>
    <w:p w:rsidR="005C429D" w:rsidRDefault="005C429D" w:rsidP="005C429D">
      <w:pPr>
        <w:pStyle w:val="ListParagraph"/>
        <w:numPr>
          <w:ilvl w:val="0"/>
          <w:numId w:val="8"/>
        </w:numPr>
        <w:tabs>
          <w:tab w:val="left" w:pos="1950"/>
        </w:tabs>
      </w:pPr>
      <w:r>
        <w:t>asbest en carcinogene metalen</w:t>
      </w:r>
    </w:p>
    <w:p w:rsidR="005C429D" w:rsidRDefault="005C429D" w:rsidP="005C429D">
      <w:pPr>
        <w:pStyle w:val="ListParagraph"/>
        <w:numPr>
          <w:ilvl w:val="1"/>
          <w:numId w:val="8"/>
        </w:numPr>
        <w:tabs>
          <w:tab w:val="left" w:pos="1950"/>
        </w:tabs>
      </w:pPr>
      <w:r>
        <w:t>beryllium, cadmium, cobalt, nikkel, nood</w:t>
      </w:r>
    </w:p>
    <w:p w:rsidR="005C429D" w:rsidRDefault="005C429D" w:rsidP="005C429D">
      <w:pPr>
        <w:pStyle w:val="ListParagraph"/>
        <w:tabs>
          <w:tab w:val="left" w:pos="1950"/>
        </w:tabs>
        <w:ind w:left="1428"/>
        <w:rPr>
          <w:b/>
          <w:i/>
        </w:rPr>
      </w:pPr>
      <w:r>
        <w:rPr>
          <w:b/>
          <w:i/>
        </w:rPr>
        <w:t>Belangrijke bijdragen door chemische industrie, landbouw, verkeer, lucht-, bodem- en watervervuiling!</w:t>
      </w:r>
    </w:p>
    <w:p w:rsidR="005C429D" w:rsidRDefault="005C429D" w:rsidP="005C429D">
      <w:pPr>
        <w:pStyle w:val="ListParagraph"/>
        <w:tabs>
          <w:tab w:val="left" w:pos="1950"/>
        </w:tabs>
        <w:ind w:left="1428"/>
        <w:rPr>
          <w:b/>
          <w:i/>
        </w:rPr>
      </w:pPr>
    </w:p>
    <w:p w:rsidR="005C429D" w:rsidRDefault="005C429D" w:rsidP="005C429D">
      <w:pPr>
        <w:tabs>
          <w:tab w:val="left" w:pos="1950"/>
        </w:tabs>
        <w:ind w:left="567"/>
        <w:rPr>
          <w:b/>
          <w:i/>
          <w:color w:val="00B050"/>
          <w:sz w:val="24"/>
          <w:szCs w:val="24"/>
        </w:rPr>
      </w:pPr>
      <w:r w:rsidRPr="00C404D8">
        <w:rPr>
          <w:b/>
          <w:i/>
          <w:color w:val="00B050"/>
          <w:sz w:val="24"/>
          <w:szCs w:val="24"/>
        </w:rPr>
        <w:t xml:space="preserve">2) Fysische carcinogenen </w:t>
      </w:r>
    </w:p>
    <w:p w:rsidR="005C429D" w:rsidRDefault="005C429D" w:rsidP="005C429D">
      <w:pPr>
        <w:pStyle w:val="ListParagraph"/>
        <w:numPr>
          <w:ilvl w:val="0"/>
          <w:numId w:val="9"/>
        </w:numPr>
        <w:tabs>
          <w:tab w:val="left" w:pos="1950"/>
        </w:tabs>
      </w:pPr>
      <w:r>
        <w:t>slokdarmcarcinoom bij frequent drinken van hete dranken</w:t>
      </w:r>
    </w:p>
    <w:p w:rsidR="005C429D" w:rsidRDefault="005C429D" w:rsidP="005C429D">
      <w:pPr>
        <w:pStyle w:val="ListParagraph"/>
        <w:numPr>
          <w:ilvl w:val="0"/>
          <w:numId w:val="9"/>
        </w:numPr>
        <w:tabs>
          <w:tab w:val="left" w:pos="1950"/>
        </w:tabs>
      </w:pPr>
      <w:r>
        <w:t>rol van medische interventies bij carcinogenese</w:t>
      </w:r>
    </w:p>
    <w:p w:rsidR="005C429D" w:rsidRDefault="005C429D" w:rsidP="005C429D">
      <w:pPr>
        <w:pStyle w:val="ListParagraph"/>
        <w:numPr>
          <w:ilvl w:val="1"/>
          <w:numId w:val="9"/>
        </w:numPr>
        <w:tabs>
          <w:tab w:val="left" w:pos="1950"/>
        </w:tabs>
      </w:pPr>
      <w:r>
        <w:t>chemotherapie</w:t>
      </w:r>
    </w:p>
    <w:p w:rsidR="005C429D" w:rsidRDefault="005C429D" w:rsidP="005C429D">
      <w:pPr>
        <w:pStyle w:val="ListParagraph"/>
        <w:numPr>
          <w:ilvl w:val="1"/>
          <w:numId w:val="9"/>
        </w:numPr>
        <w:tabs>
          <w:tab w:val="left" w:pos="1950"/>
        </w:tabs>
      </w:pPr>
      <w:r>
        <w:t>hormonale behandelingen</w:t>
      </w:r>
    </w:p>
    <w:p w:rsidR="005C429D" w:rsidRDefault="005C429D" w:rsidP="005C429D">
      <w:pPr>
        <w:pStyle w:val="ListParagraph"/>
        <w:numPr>
          <w:ilvl w:val="1"/>
          <w:numId w:val="9"/>
        </w:numPr>
        <w:tabs>
          <w:tab w:val="left" w:pos="1950"/>
        </w:tabs>
      </w:pPr>
      <w:r>
        <w:t>radiotherapie</w:t>
      </w:r>
    </w:p>
    <w:p w:rsidR="005C429D" w:rsidRDefault="005C429D" w:rsidP="005C429D">
      <w:pPr>
        <w:pStyle w:val="ListParagraph"/>
        <w:numPr>
          <w:ilvl w:val="1"/>
          <w:numId w:val="9"/>
        </w:numPr>
        <w:tabs>
          <w:tab w:val="left" w:pos="1950"/>
        </w:tabs>
      </w:pPr>
      <w:r>
        <w:t xml:space="preserve">diagnostische stralen </w:t>
      </w:r>
    </w:p>
    <w:p w:rsidR="005C429D" w:rsidRDefault="005C429D" w:rsidP="005C429D">
      <w:pPr>
        <w:pStyle w:val="ListParagraph"/>
        <w:numPr>
          <w:ilvl w:val="1"/>
          <w:numId w:val="9"/>
        </w:numPr>
        <w:tabs>
          <w:tab w:val="left" w:pos="1950"/>
        </w:tabs>
      </w:pPr>
      <w:r>
        <w:t>…</w:t>
      </w:r>
    </w:p>
    <w:p w:rsidR="005C429D" w:rsidRDefault="005C429D" w:rsidP="005C429D">
      <w:pPr>
        <w:tabs>
          <w:tab w:val="left" w:pos="1950"/>
        </w:tabs>
        <w:ind w:left="567"/>
        <w:rPr>
          <w:b/>
          <w:i/>
          <w:color w:val="00B050"/>
          <w:sz w:val="24"/>
          <w:szCs w:val="24"/>
        </w:rPr>
      </w:pPr>
      <w:r w:rsidRPr="00C404D8">
        <w:rPr>
          <w:b/>
          <w:i/>
          <w:color w:val="00B050"/>
          <w:sz w:val="24"/>
          <w:szCs w:val="24"/>
        </w:rPr>
        <w:t>3) Biologische factoren</w:t>
      </w:r>
    </w:p>
    <w:p w:rsidR="005C429D" w:rsidRDefault="005C429D" w:rsidP="005C429D">
      <w:pPr>
        <w:pStyle w:val="ListParagraph"/>
        <w:numPr>
          <w:ilvl w:val="0"/>
          <w:numId w:val="10"/>
        </w:numPr>
        <w:tabs>
          <w:tab w:val="left" w:pos="1950"/>
        </w:tabs>
      </w:pPr>
      <w:r>
        <w:t>metabole producten van schimmels (mycotoxinen)</w:t>
      </w:r>
    </w:p>
    <w:p w:rsidR="005C429D" w:rsidRDefault="005C429D" w:rsidP="005C429D">
      <w:pPr>
        <w:pStyle w:val="ListParagraph"/>
        <w:numPr>
          <w:ilvl w:val="0"/>
          <w:numId w:val="10"/>
        </w:numPr>
        <w:tabs>
          <w:tab w:val="left" w:pos="1950"/>
        </w:tabs>
      </w:pPr>
      <w:r>
        <w:t>carcinogenen in voeding</w:t>
      </w:r>
    </w:p>
    <w:p w:rsidR="00545902" w:rsidRDefault="00545902" w:rsidP="00545902">
      <w:pPr>
        <w:pStyle w:val="ListParagraph"/>
        <w:tabs>
          <w:tab w:val="left" w:pos="1950"/>
        </w:tabs>
        <w:ind w:left="1068"/>
      </w:pPr>
    </w:p>
    <w:p w:rsidR="00545902" w:rsidRDefault="00545902" w:rsidP="00545902">
      <w:pPr>
        <w:pStyle w:val="ListParagraph"/>
        <w:tabs>
          <w:tab w:val="left" w:pos="1950"/>
        </w:tabs>
        <w:ind w:left="1068"/>
      </w:pPr>
    </w:p>
    <w:p w:rsidR="005C429D" w:rsidRPr="00C404D8" w:rsidRDefault="005C429D" w:rsidP="005C429D">
      <w:pPr>
        <w:pStyle w:val="ListParagraph"/>
        <w:numPr>
          <w:ilvl w:val="0"/>
          <w:numId w:val="10"/>
        </w:numPr>
        <w:tabs>
          <w:tab w:val="left" w:pos="1950"/>
        </w:tabs>
        <w:rPr>
          <w:u w:val="single"/>
        </w:rPr>
      </w:pPr>
      <w:r w:rsidRPr="00C404D8">
        <w:rPr>
          <w:u w:val="single"/>
        </w:rPr>
        <w:lastRenderedPageBreak/>
        <w:t>virussen</w:t>
      </w:r>
    </w:p>
    <w:p w:rsidR="005C429D" w:rsidRPr="00C404D8" w:rsidRDefault="005C429D" w:rsidP="005C429D">
      <w:pPr>
        <w:pStyle w:val="ListParagraph"/>
        <w:numPr>
          <w:ilvl w:val="1"/>
          <w:numId w:val="10"/>
        </w:numPr>
        <w:tabs>
          <w:tab w:val="left" w:pos="1950"/>
        </w:tabs>
        <w:rPr>
          <w:sz w:val="20"/>
        </w:rPr>
      </w:pPr>
      <w:r w:rsidRPr="00C404D8">
        <w:rPr>
          <w:sz w:val="20"/>
        </w:rPr>
        <w:t>HPV: cervixcarcinoom</w:t>
      </w:r>
    </w:p>
    <w:p w:rsidR="005C429D" w:rsidRPr="00C404D8" w:rsidRDefault="005C429D" w:rsidP="005C429D">
      <w:pPr>
        <w:pStyle w:val="ListParagraph"/>
        <w:numPr>
          <w:ilvl w:val="1"/>
          <w:numId w:val="10"/>
        </w:numPr>
        <w:tabs>
          <w:tab w:val="left" w:pos="1950"/>
        </w:tabs>
        <w:rPr>
          <w:sz w:val="20"/>
        </w:rPr>
      </w:pPr>
      <w:r w:rsidRPr="00C404D8">
        <w:rPr>
          <w:sz w:val="20"/>
        </w:rPr>
        <w:t>EB: nasofarynxcarcioom + lymfoom</w:t>
      </w:r>
    </w:p>
    <w:p w:rsidR="005C429D" w:rsidRPr="00C404D8" w:rsidRDefault="005C429D" w:rsidP="005C429D">
      <w:pPr>
        <w:pStyle w:val="ListParagraph"/>
        <w:numPr>
          <w:ilvl w:val="1"/>
          <w:numId w:val="10"/>
        </w:numPr>
        <w:tabs>
          <w:tab w:val="left" w:pos="1950"/>
        </w:tabs>
        <w:rPr>
          <w:sz w:val="20"/>
        </w:rPr>
      </w:pPr>
      <w:r w:rsidRPr="00C404D8">
        <w:rPr>
          <w:sz w:val="20"/>
        </w:rPr>
        <w:t>HepB: leverceltumoren</w:t>
      </w:r>
    </w:p>
    <w:p w:rsidR="005C429D" w:rsidRPr="00C404D8" w:rsidRDefault="005C429D" w:rsidP="005C429D">
      <w:pPr>
        <w:pStyle w:val="ListParagraph"/>
        <w:numPr>
          <w:ilvl w:val="1"/>
          <w:numId w:val="10"/>
        </w:numPr>
        <w:tabs>
          <w:tab w:val="left" w:pos="1950"/>
        </w:tabs>
        <w:rPr>
          <w:sz w:val="20"/>
        </w:rPr>
      </w:pPr>
      <w:r w:rsidRPr="00C404D8">
        <w:rPr>
          <w:sz w:val="20"/>
        </w:rPr>
        <w:t>HIV: kaposisarcoom en lymfoom</w:t>
      </w:r>
    </w:p>
    <w:p w:rsidR="005C429D" w:rsidRPr="00C404D8" w:rsidRDefault="005C429D" w:rsidP="005C429D">
      <w:pPr>
        <w:pStyle w:val="ListParagraph"/>
        <w:numPr>
          <w:ilvl w:val="0"/>
          <w:numId w:val="10"/>
        </w:numPr>
        <w:tabs>
          <w:tab w:val="left" w:pos="1950"/>
        </w:tabs>
        <w:rPr>
          <w:u w:val="single"/>
        </w:rPr>
      </w:pPr>
      <w:r w:rsidRPr="00C404D8">
        <w:rPr>
          <w:u w:val="single"/>
        </w:rPr>
        <w:t>parasieten</w:t>
      </w:r>
    </w:p>
    <w:p w:rsidR="005C429D" w:rsidRPr="00C404D8" w:rsidRDefault="005C429D" w:rsidP="005C429D">
      <w:pPr>
        <w:pStyle w:val="ListParagraph"/>
        <w:numPr>
          <w:ilvl w:val="1"/>
          <w:numId w:val="10"/>
        </w:numPr>
        <w:tabs>
          <w:tab w:val="left" w:pos="1950"/>
        </w:tabs>
        <w:rPr>
          <w:sz w:val="20"/>
        </w:rPr>
      </w:pPr>
      <w:r w:rsidRPr="00C404D8">
        <w:rPr>
          <w:sz w:val="20"/>
        </w:rPr>
        <w:t>schistosoma: plaveiselcellig bla</w:t>
      </w:r>
      <w:r w:rsidR="00B61EE0">
        <w:rPr>
          <w:sz w:val="20"/>
        </w:rPr>
        <w:t>a</w:t>
      </w:r>
      <w:r w:rsidRPr="00C404D8">
        <w:rPr>
          <w:sz w:val="20"/>
        </w:rPr>
        <w:t>scarcinoom</w:t>
      </w:r>
    </w:p>
    <w:p w:rsidR="005C429D" w:rsidRPr="00C404D8" w:rsidRDefault="005C429D" w:rsidP="005C429D">
      <w:pPr>
        <w:pStyle w:val="ListParagraph"/>
        <w:numPr>
          <w:ilvl w:val="1"/>
          <w:numId w:val="10"/>
        </w:numPr>
        <w:tabs>
          <w:tab w:val="left" w:pos="1950"/>
        </w:tabs>
        <w:rPr>
          <w:sz w:val="20"/>
          <w:lang w:val="en-US"/>
        </w:rPr>
      </w:pPr>
      <w:proofErr w:type="spellStart"/>
      <w:r w:rsidRPr="00C404D8">
        <w:rPr>
          <w:sz w:val="20"/>
          <w:lang w:val="en-US"/>
        </w:rPr>
        <w:t>clonorchis</w:t>
      </w:r>
      <w:proofErr w:type="spellEnd"/>
      <w:r w:rsidRPr="00C404D8">
        <w:rPr>
          <w:sz w:val="20"/>
          <w:lang w:val="en-US"/>
        </w:rPr>
        <w:t xml:space="preserve"> </w:t>
      </w:r>
      <w:proofErr w:type="spellStart"/>
      <w:r w:rsidRPr="00C404D8">
        <w:rPr>
          <w:sz w:val="20"/>
          <w:lang w:val="en-US"/>
        </w:rPr>
        <w:t>sinensis</w:t>
      </w:r>
      <w:proofErr w:type="spellEnd"/>
      <w:r w:rsidRPr="00C404D8">
        <w:rPr>
          <w:sz w:val="20"/>
          <w:lang w:val="en-US"/>
        </w:rPr>
        <w:t xml:space="preserve"> (liver fluke): </w:t>
      </w:r>
      <w:proofErr w:type="spellStart"/>
      <w:r w:rsidRPr="00C404D8">
        <w:rPr>
          <w:sz w:val="20"/>
          <w:lang w:val="en-US"/>
        </w:rPr>
        <w:t>hepatocellulair</w:t>
      </w:r>
      <w:proofErr w:type="spellEnd"/>
      <w:r w:rsidRPr="00C404D8">
        <w:rPr>
          <w:sz w:val="20"/>
          <w:lang w:val="en-US"/>
        </w:rPr>
        <w:t xml:space="preserve"> </w:t>
      </w:r>
      <w:proofErr w:type="spellStart"/>
      <w:r w:rsidRPr="00C404D8">
        <w:rPr>
          <w:sz w:val="20"/>
          <w:lang w:val="en-US"/>
        </w:rPr>
        <w:t>carcinoom</w:t>
      </w:r>
      <w:proofErr w:type="spellEnd"/>
      <w:r w:rsidRPr="00C404D8">
        <w:rPr>
          <w:sz w:val="20"/>
          <w:lang w:val="en-US"/>
        </w:rPr>
        <w:t xml:space="preserve"> of </w:t>
      </w:r>
      <w:proofErr w:type="spellStart"/>
      <w:r w:rsidRPr="00C404D8">
        <w:rPr>
          <w:sz w:val="20"/>
          <w:lang w:val="en-US"/>
        </w:rPr>
        <w:t>blaascarcinoom</w:t>
      </w:r>
      <w:proofErr w:type="spellEnd"/>
    </w:p>
    <w:p w:rsidR="005C429D" w:rsidRPr="00C404D8" w:rsidRDefault="005C429D" w:rsidP="005C429D">
      <w:pPr>
        <w:pStyle w:val="ListParagraph"/>
        <w:numPr>
          <w:ilvl w:val="0"/>
          <w:numId w:val="10"/>
        </w:numPr>
        <w:tabs>
          <w:tab w:val="left" w:pos="1950"/>
        </w:tabs>
        <w:rPr>
          <w:u w:val="single"/>
          <w:lang w:val="en-US"/>
        </w:rPr>
      </w:pPr>
      <w:proofErr w:type="spellStart"/>
      <w:r w:rsidRPr="00C404D8">
        <w:rPr>
          <w:u w:val="single"/>
          <w:lang w:val="en-US"/>
        </w:rPr>
        <w:t>bacteriën</w:t>
      </w:r>
      <w:proofErr w:type="spellEnd"/>
    </w:p>
    <w:p w:rsidR="005C429D" w:rsidRDefault="005C429D" w:rsidP="005C429D">
      <w:pPr>
        <w:pStyle w:val="ListParagraph"/>
        <w:numPr>
          <w:ilvl w:val="1"/>
          <w:numId w:val="10"/>
        </w:numPr>
        <w:tabs>
          <w:tab w:val="left" w:pos="1950"/>
        </w:tabs>
        <w:rPr>
          <w:sz w:val="20"/>
          <w:lang w:val="en-US"/>
        </w:rPr>
      </w:pPr>
      <w:r w:rsidRPr="00C404D8">
        <w:rPr>
          <w:sz w:val="20"/>
          <w:lang w:val="en-US"/>
        </w:rPr>
        <w:t xml:space="preserve">H. pylori: </w:t>
      </w:r>
      <w:proofErr w:type="spellStart"/>
      <w:r w:rsidRPr="00C404D8">
        <w:rPr>
          <w:sz w:val="20"/>
          <w:lang w:val="en-US"/>
        </w:rPr>
        <w:t>maagcarcinoom</w:t>
      </w:r>
      <w:proofErr w:type="spellEnd"/>
      <w:r w:rsidRPr="00C404D8">
        <w:rPr>
          <w:sz w:val="20"/>
          <w:lang w:val="en-US"/>
        </w:rPr>
        <w:t xml:space="preserve"> </w:t>
      </w:r>
    </w:p>
    <w:p w:rsidR="005C429D" w:rsidRDefault="005C429D" w:rsidP="005C429D">
      <w:pPr>
        <w:pStyle w:val="ListParagraph"/>
        <w:tabs>
          <w:tab w:val="left" w:pos="1950"/>
        </w:tabs>
        <w:ind w:left="1428"/>
        <w:rPr>
          <w:sz w:val="20"/>
          <w:lang w:val="en-US"/>
        </w:rPr>
      </w:pPr>
    </w:p>
    <w:p w:rsidR="005C429D" w:rsidRDefault="005C429D" w:rsidP="005C429D">
      <w:pPr>
        <w:tabs>
          <w:tab w:val="left" w:pos="1950"/>
        </w:tabs>
        <w:ind w:left="567"/>
        <w:rPr>
          <w:b/>
          <w:i/>
          <w:color w:val="00B050"/>
          <w:sz w:val="24"/>
          <w:szCs w:val="24"/>
        </w:rPr>
      </w:pPr>
      <w:r w:rsidRPr="00C404D8">
        <w:rPr>
          <w:b/>
          <w:i/>
          <w:color w:val="00B050"/>
          <w:sz w:val="24"/>
          <w:szCs w:val="24"/>
        </w:rPr>
        <w:t>4) Persoonlijke factoren</w:t>
      </w:r>
    </w:p>
    <w:p w:rsidR="005C429D" w:rsidRDefault="005C429D" w:rsidP="005C429D">
      <w:pPr>
        <w:pStyle w:val="ListParagraph"/>
        <w:numPr>
          <w:ilvl w:val="0"/>
          <w:numId w:val="11"/>
        </w:numPr>
        <w:tabs>
          <w:tab w:val="left" w:pos="1950"/>
        </w:tabs>
      </w:pPr>
      <w:r>
        <w:t>obesitas, rookgedrag, alcohol</w:t>
      </w:r>
    </w:p>
    <w:p w:rsidR="005C429D" w:rsidRPr="00C404D8" w:rsidRDefault="005C429D" w:rsidP="005C429D">
      <w:pPr>
        <w:pStyle w:val="ListParagraph"/>
        <w:numPr>
          <w:ilvl w:val="0"/>
          <w:numId w:val="11"/>
        </w:numPr>
        <w:tabs>
          <w:tab w:val="left" w:pos="1950"/>
        </w:tabs>
      </w:pPr>
      <w:r>
        <w:t>erfelijke factoren</w:t>
      </w:r>
      <w:r>
        <w:br/>
      </w:r>
      <w:r w:rsidRPr="00727B8E">
        <w:rPr>
          <w:i/>
          <w:sz w:val="20"/>
        </w:rPr>
        <w:t>Kanker is meerstappenproces waarbij meerdere genetische hits nodig zijn om tot een maligne transformatie te komen (in meeste gevallen treden deze hits op tijdens het levensverloop en worden ze niet overgeërfd).</w:t>
      </w:r>
    </w:p>
    <w:p w:rsidR="005C429D" w:rsidRPr="0022199E" w:rsidRDefault="005C429D" w:rsidP="005C429D">
      <w:pPr>
        <w:pStyle w:val="ListParagraph"/>
        <w:numPr>
          <w:ilvl w:val="1"/>
          <w:numId w:val="11"/>
        </w:numPr>
        <w:tabs>
          <w:tab w:val="left" w:pos="1950"/>
        </w:tabs>
        <w:rPr>
          <w:sz w:val="20"/>
        </w:rPr>
      </w:pPr>
      <w:r w:rsidRPr="0022199E">
        <w:rPr>
          <w:sz w:val="20"/>
        </w:rPr>
        <w:t xml:space="preserve">90 à 95% kankers is volledig zelf verworven </w:t>
      </w:r>
    </w:p>
    <w:p w:rsidR="005C429D" w:rsidRPr="0022199E" w:rsidRDefault="005C429D" w:rsidP="005C429D">
      <w:pPr>
        <w:pStyle w:val="ListParagraph"/>
        <w:numPr>
          <w:ilvl w:val="1"/>
          <w:numId w:val="11"/>
        </w:numPr>
        <w:tabs>
          <w:tab w:val="left" w:pos="1950"/>
        </w:tabs>
        <w:rPr>
          <w:sz w:val="20"/>
        </w:rPr>
      </w:pPr>
      <w:r w:rsidRPr="0022199E">
        <w:rPr>
          <w:sz w:val="20"/>
        </w:rPr>
        <w:t>sommige colonkankers, sarcomen en borstkankers (5 à 10) en MEN (multiple endocriene neoplasie) zijn wel erfelijk bepaald</w:t>
      </w:r>
    </w:p>
    <w:p w:rsidR="005C429D" w:rsidRPr="0022199E" w:rsidRDefault="005C429D" w:rsidP="005C429D">
      <w:pPr>
        <w:pStyle w:val="ListParagraph"/>
        <w:numPr>
          <w:ilvl w:val="2"/>
          <w:numId w:val="11"/>
        </w:numPr>
        <w:tabs>
          <w:tab w:val="left" w:pos="1950"/>
        </w:tabs>
        <w:rPr>
          <w:sz w:val="20"/>
        </w:rPr>
      </w:pPr>
      <w:r w:rsidRPr="0022199E">
        <w:rPr>
          <w:sz w:val="20"/>
        </w:rPr>
        <w:t xml:space="preserve">vb. BRCA-1 of 2 bij borstkanker: verhoogd risico op borst- en overiumcarcinoom (55 à 85% om voor 85j borstkanker te krijgen). </w:t>
      </w:r>
    </w:p>
    <w:p w:rsidR="005C429D" w:rsidRDefault="005C429D" w:rsidP="005C429D">
      <w:pPr>
        <w:tabs>
          <w:tab w:val="left" w:pos="1950"/>
        </w:tabs>
        <w:ind w:left="567"/>
      </w:pPr>
      <w:r w:rsidRPr="00C404D8">
        <w:rPr>
          <w:b/>
          <w:i/>
          <w:color w:val="00B050"/>
          <w:sz w:val="24"/>
          <w:szCs w:val="24"/>
        </w:rPr>
        <w:t xml:space="preserve">5) Beroepsfactoren </w:t>
      </w:r>
      <w:r>
        <w:rPr>
          <w:b/>
          <w:i/>
          <w:color w:val="00B050"/>
          <w:sz w:val="24"/>
          <w:szCs w:val="24"/>
        </w:rPr>
        <w:br/>
      </w:r>
      <w:r>
        <w:t>Vb. asbest, …</w:t>
      </w:r>
    </w:p>
    <w:p w:rsidR="005C429D" w:rsidRDefault="005C429D" w:rsidP="005C429D">
      <w:pPr>
        <w:tabs>
          <w:tab w:val="left" w:pos="1950"/>
        </w:tabs>
        <w:rPr>
          <w:b/>
          <w:i/>
          <w:color w:val="00B050"/>
          <w:sz w:val="24"/>
          <w:szCs w:val="24"/>
        </w:rPr>
      </w:pPr>
    </w:p>
    <w:p w:rsidR="005C429D" w:rsidRDefault="005C429D" w:rsidP="005C429D">
      <w:pPr>
        <w:pBdr>
          <w:bottom w:val="single" w:sz="4" w:space="1" w:color="auto"/>
        </w:pBdr>
        <w:tabs>
          <w:tab w:val="left" w:pos="1950"/>
        </w:tabs>
        <w:rPr>
          <w:sz w:val="24"/>
        </w:rPr>
      </w:pPr>
      <w:r>
        <w:rPr>
          <w:sz w:val="24"/>
        </w:rPr>
        <w:t xml:space="preserve">A. </w:t>
      </w:r>
      <w:r w:rsidRPr="0022199E">
        <w:rPr>
          <w:sz w:val="24"/>
        </w:rPr>
        <w:t xml:space="preserve">Belangrijkste externe oorzaak van kanker = TABAKSROOK </w:t>
      </w:r>
    </w:p>
    <w:p w:rsidR="005C429D" w:rsidRDefault="005C429D" w:rsidP="005C429D">
      <w:pPr>
        <w:pStyle w:val="ListParagraph"/>
        <w:numPr>
          <w:ilvl w:val="0"/>
          <w:numId w:val="12"/>
        </w:numPr>
      </w:pPr>
      <w:r>
        <w:t>30% alle sterf</w:t>
      </w:r>
      <w:r w:rsidR="00E836B3">
        <w:t>gevallen van kanker komt door ro</w:t>
      </w:r>
      <w:r>
        <w:t>ken</w:t>
      </w:r>
    </w:p>
    <w:p w:rsidR="005C429D" w:rsidRDefault="005C429D" w:rsidP="005C429D">
      <w:pPr>
        <w:pStyle w:val="ListParagraph"/>
        <w:numPr>
          <w:ilvl w:val="0"/>
          <w:numId w:val="12"/>
        </w:numPr>
      </w:pPr>
      <w:r>
        <w:t xml:space="preserve">90% alle longkankers </w:t>
      </w:r>
    </w:p>
    <w:p w:rsidR="005C429D" w:rsidRDefault="005C429D" w:rsidP="005C429D">
      <w:pPr>
        <w:pStyle w:val="ListParagraph"/>
        <w:numPr>
          <w:ilvl w:val="0"/>
          <w:numId w:val="12"/>
        </w:numPr>
      </w:pPr>
      <w:r>
        <w:t xml:space="preserve">tabaksrook bevat 60 carcinogene chemicaliën </w:t>
      </w:r>
    </w:p>
    <w:p w:rsidR="005C429D" w:rsidRDefault="005C429D" w:rsidP="005C429D">
      <w:pPr>
        <w:pStyle w:val="ListParagraph"/>
        <w:numPr>
          <w:ilvl w:val="0"/>
          <w:numId w:val="12"/>
        </w:numPr>
      </w:pPr>
      <w:r>
        <w:t>per jaar sterven er een 3 miljoen mensen door tabaksrook</w:t>
      </w:r>
    </w:p>
    <w:p w:rsidR="005C429D" w:rsidRDefault="005C429D" w:rsidP="005C429D">
      <w:pPr>
        <w:pStyle w:val="ListParagraph"/>
        <w:numPr>
          <w:ilvl w:val="0"/>
          <w:numId w:val="12"/>
        </w:numPr>
      </w:pPr>
      <w:r>
        <w:t xml:space="preserve">wie 50j rookt heeft 50% kans om te sterven aan longkanker </w:t>
      </w:r>
    </w:p>
    <w:p w:rsidR="005C429D" w:rsidRDefault="005C429D" w:rsidP="005C429D">
      <w:pPr>
        <w:pStyle w:val="ListParagraph"/>
        <w:numPr>
          <w:ilvl w:val="0"/>
          <w:numId w:val="12"/>
        </w:numPr>
      </w:pPr>
      <w:r>
        <w:t>andere tumoren veroorzaakt door roken</w:t>
      </w:r>
    </w:p>
    <w:p w:rsidR="005C429D" w:rsidRPr="0022199E" w:rsidRDefault="005C429D" w:rsidP="005C429D">
      <w:pPr>
        <w:pStyle w:val="ListParagraph"/>
        <w:numPr>
          <w:ilvl w:val="1"/>
          <w:numId w:val="12"/>
        </w:numPr>
        <w:rPr>
          <w:sz w:val="20"/>
        </w:rPr>
      </w:pPr>
      <w:r w:rsidRPr="0022199E">
        <w:rPr>
          <w:sz w:val="20"/>
        </w:rPr>
        <w:t>pancreas</w:t>
      </w:r>
    </w:p>
    <w:p w:rsidR="005C429D" w:rsidRPr="0022199E" w:rsidRDefault="005C429D" w:rsidP="005C429D">
      <w:pPr>
        <w:pStyle w:val="ListParagraph"/>
        <w:numPr>
          <w:ilvl w:val="1"/>
          <w:numId w:val="12"/>
        </w:numPr>
        <w:rPr>
          <w:sz w:val="20"/>
        </w:rPr>
      </w:pPr>
      <w:r w:rsidRPr="0022199E">
        <w:rPr>
          <w:sz w:val="20"/>
        </w:rPr>
        <w:t>blaas</w:t>
      </w:r>
    </w:p>
    <w:p w:rsidR="005C429D" w:rsidRPr="0022199E" w:rsidRDefault="005C429D" w:rsidP="005C429D">
      <w:pPr>
        <w:pStyle w:val="ListParagraph"/>
        <w:numPr>
          <w:ilvl w:val="1"/>
          <w:numId w:val="12"/>
        </w:numPr>
        <w:rPr>
          <w:sz w:val="20"/>
        </w:rPr>
      </w:pPr>
      <w:r w:rsidRPr="0022199E">
        <w:rPr>
          <w:sz w:val="20"/>
        </w:rPr>
        <w:t>van mond tot maag</w:t>
      </w:r>
    </w:p>
    <w:p w:rsidR="005C429D" w:rsidRPr="0022199E" w:rsidRDefault="005C429D" w:rsidP="005C429D">
      <w:pPr>
        <w:pStyle w:val="ListParagraph"/>
        <w:numPr>
          <w:ilvl w:val="1"/>
          <w:numId w:val="12"/>
        </w:numPr>
        <w:rPr>
          <w:sz w:val="20"/>
        </w:rPr>
      </w:pPr>
      <w:r w:rsidRPr="0022199E">
        <w:rPr>
          <w:sz w:val="20"/>
        </w:rPr>
        <w:t>leverkanker</w:t>
      </w:r>
    </w:p>
    <w:p w:rsidR="005C429D" w:rsidRPr="0022199E" w:rsidRDefault="005C429D" w:rsidP="005C429D">
      <w:pPr>
        <w:pStyle w:val="ListParagraph"/>
        <w:numPr>
          <w:ilvl w:val="1"/>
          <w:numId w:val="12"/>
        </w:numPr>
        <w:rPr>
          <w:sz w:val="20"/>
        </w:rPr>
      </w:pPr>
      <w:r w:rsidRPr="0022199E">
        <w:rPr>
          <w:sz w:val="20"/>
        </w:rPr>
        <w:t>cervix</w:t>
      </w:r>
    </w:p>
    <w:p w:rsidR="005C429D" w:rsidRPr="0022199E" w:rsidRDefault="005C429D" w:rsidP="005C429D">
      <w:pPr>
        <w:pStyle w:val="ListParagraph"/>
        <w:numPr>
          <w:ilvl w:val="1"/>
          <w:numId w:val="12"/>
        </w:numPr>
        <w:rPr>
          <w:sz w:val="20"/>
        </w:rPr>
      </w:pPr>
      <w:r w:rsidRPr="0022199E">
        <w:rPr>
          <w:sz w:val="20"/>
        </w:rPr>
        <w:t>colorectaal</w:t>
      </w:r>
    </w:p>
    <w:p w:rsidR="005C429D" w:rsidRPr="0022199E" w:rsidRDefault="005C429D" w:rsidP="005C429D">
      <w:pPr>
        <w:pStyle w:val="ListParagraph"/>
        <w:numPr>
          <w:ilvl w:val="1"/>
          <w:numId w:val="12"/>
        </w:numPr>
        <w:rPr>
          <w:sz w:val="20"/>
        </w:rPr>
      </w:pPr>
      <w:r w:rsidRPr="0022199E">
        <w:rPr>
          <w:sz w:val="20"/>
        </w:rPr>
        <w:t xml:space="preserve">leukemie  </w:t>
      </w:r>
    </w:p>
    <w:p w:rsidR="005C429D" w:rsidRDefault="005C429D" w:rsidP="005C429D">
      <w:pPr>
        <w:rPr>
          <w:i/>
        </w:rPr>
      </w:pPr>
      <w:r w:rsidRPr="0022199E">
        <w:rPr>
          <w:b/>
          <w:i/>
        </w:rPr>
        <w:t>Door roken sterven meer mensen dan AIDS, TBC, ongevallen, moord en zelfmoord samen</w:t>
      </w:r>
      <w:r>
        <w:rPr>
          <w:b/>
          <w:i/>
        </w:rPr>
        <w:br/>
      </w:r>
    </w:p>
    <w:p w:rsidR="005C429D" w:rsidRDefault="005C429D" w:rsidP="005C429D">
      <w:pPr>
        <w:pBdr>
          <w:bottom w:val="single" w:sz="4" w:space="1" w:color="auto"/>
        </w:pBdr>
        <w:tabs>
          <w:tab w:val="left" w:pos="1950"/>
        </w:tabs>
        <w:rPr>
          <w:sz w:val="24"/>
        </w:rPr>
      </w:pPr>
      <w:r w:rsidRPr="0022199E">
        <w:rPr>
          <w:sz w:val="24"/>
        </w:rPr>
        <w:lastRenderedPageBreak/>
        <w:t xml:space="preserve">B. Alcoholische dranken als oorzaak van kanker </w:t>
      </w:r>
    </w:p>
    <w:p w:rsidR="005C429D" w:rsidRDefault="005C429D" w:rsidP="005C429D">
      <w:pPr>
        <w:pStyle w:val="ListParagraph"/>
        <w:numPr>
          <w:ilvl w:val="0"/>
          <w:numId w:val="13"/>
        </w:numPr>
      </w:pPr>
      <w:r>
        <w:t>innemen van dranken met relatief hoog alcoholgehalte kan kanker van respiratoire en digestieve tractus veroorzaken</w:t>
      </w:r>
    </w:p>
    <w:p w:rsidR="005C429D" w:rsidRDefault="005C429D" w:rsidP="005C429D">
      <w:pPr>
        <w:pStyle w:val="ListParagraph"/>
        <w:numPr>
          <w:ilvl w:val="0"/>
          <w:numId w:val="13"/>
        </w:numPr>
      </w:pPr>
      <w:r>
        <w:t xml:space="preserve">synergistisch effect tussen zware drank en roken! </w:t>
      </w:r>
    </w:p>
    <w:p w:rsidR="005C429D" w:rsidRDefault="005C429D" w:rsidP="005C429D">
      <w:pPr>
        <w:pBdr>
          <w:bottom w:val="single" w:sz="4" w:space="1" w:color="auto"/>
        </w:pBdr>
        <w:tabs>
          <w:tab w:val="left" w:pos="1950"/>
        </w:tabs>
        <w:rPr>
          <w:sz w:val="24"/>
        </w:rPr>
      </w:pPr>
      <w:r w:rsidRPr="0022199E">
        <w:rPr>
          <w:sz w:val="24"/>
        </w:rPr>
        <w:t xml:space="preserve">C. Obesitas als oorzaak van kanker </w:t>
      </w:r>
    </w:p>
    <w:p w:rsidR="005C429D" w:rsidRDefault="005C429D" w:rsidP="005C429D">
      <w:pPr>
        <w:pStyle w:val="ListParagraph"/>
        <w:numPr>
          <w:ilvl w:val="0"/>
          <w:numId w:val="14"/>
        </w:numPr>
      </w:pPr>
      <w:r>
        <w:t>&gt;10% kankersterfte te wijten aan overgewicht</w:t>
      </w:r>
    </w:p>
    <w:p w:rsidR="005C429D" w:rsidRDefault="005C429D" w:rsidP="005C429D">
      <w:pPr>
        <w:pStyle w:val="ListParagraph"/>
        <w:numPr>
          <w:ilvl w:val="1"/>
          <w:numId w:val="14"/>
        </w:numPr>
      </w:pPr>
      <w:r>
        <w:t>vnl. darm, nier en pancreas</w:t>
      </w:r>
    </w:p>
    <w:p w:rsidR="005C429D" w:rsidRDefault="005C429D" w:rsidP="005C429D">
      <w:pPr>
        <w:pStyle w:val="ListParagraph"/>
        <w:numPr>
          <w:ilvl w:val="1"/>
          <w:numId w:val="14"/>
        </w:numPr>
      </w:pPr>
      <w:r>
        <w:t xml:space="preserve">postmenopauzaal: slokdarm, borst en ovarium </w:t>
      </w:r>
    </w:p>
    <w:p w:rsidR="005C429D" w:rsidRDefault="005C429D" w:rsidP="005C429D">
      <w:pPr>
        <w:pBdr>
          <w:bottom w:val="single" w:sz="4" w:space="1" w:color="auto"/>
        </w:pBdr>
        <w:tabs>
          <w:tab w:val="left" w:pos="1950"/>
        </w:tabs>
        <w:rPr>
          <w:sz w:val="24"/>
        </w:rPr>
      </w:pPr>
      <w:r w:rsidRPr="0022199E">
        <w:rPr>
          <w:sz w:val="24"/>
        </w:rPr>
        <w:t xml:space="preserve">D. Ioniserende stralen en kanker </w:t>
      </w:r>
    </w:p>
    <w:p w:rsidR="005C429D" w:rsidRDefault="005C429D" w:rsidP="005C429D">
      <w:pPr>
        <w:pStyle w:val="ListParagraph"/>
        <w:numPr>
          <w:ilvl w:val="0"/>
          <w:numId w:val="15"/>
        </w:numPr>
        <w:tabs>
          <w:tab w:val="left" w:pos="1305"/>
        </w:tabs>
      </w:pPr>
      <w:r>
        <w:t>2-3% kankersterfte te wijten aan ioniserende straling</w:t>
      </w:r>
    </w:p>
    <w:p w:rsidR="005C429D" w:rsidRDefault="005C429D" w:rsidP="005C429D">
      <w:pPr>
        <w:pStyle w:val="ListParagraph"/>
        <w:numPr>
          <w:ilvl w:val="1"/>
          <w:numId w:val="15"/>
        </w:numPr>
      </w:pPr>
      <w:r>
        <w:t>belangrijkste bronnen</w:t>
      </w:r>
    </w:p>
    <w:p w:rsidR="005C429D" w:rsidRPr="00D048EE" w:rsidRDefault="005C429D" w:rsidP="005C429D">
      <w:pPr>
        <w:pStyle w:val="ListParagraph"/>
        <w:numPr>
          <w:ilvl w:val="2"/>
          <w:numId w:val="15"/>
        </w:numPr>
        <w:rPr>
          <w:sz w:val="20"/>
        </w:rPr>
      </w:pPr>
      <w:r w:rsidRPr="00D048EE">
        <w:rPr>
          <w:sz w:val="20"/>
        </w:rPr>
        <w:t>natuurlijke straling</w:t>
      </w:r>
    </w:p>
    <w:p w:rsidR="005C429D" w:rsidRPr="00D048EE" w:rsidRDefault="005C429D" w:rsidP="005C429D">
      <w:pPr>
        <w:pStyle w:val="ListParagraph"/>
        <w:numPr>
          <w:ilvl w:val="2"/>
          <w:numId w:val="15"/>
        </w:numPr>
        <w:rPr>
          <w:sz w:val="20"/>
        </w:rPr>
      </w:pPr>
      <w:r w:rsidRPr="00D048EE">
        <w:rPr>
          <w:sz w:val="20"/>
        </w:rPr>
        <w:t>diagnostische straling</w:t>
      </w:r>
    </w:p>
    <w:p w:rsidR="005C429D" w:rsidRPr="00D048EE" w:rsidRDefault="005C429D" w:rsidP="005C429D">
      <w:pPr>
        <w:pStyle w:val="ListParagraph"/>
        <w:numPr>
          <w:ilvl w:val="2"/>
          <w:numId w:val="15"/>
        </w:numPr>
        <w:rPr>
          <w:sz w:val="20"/>
        </w:rPr>
      </w:pPr>
      <w:r w:rsidRPr="00D048EE">
        <w:rPr>
          <w:sz w:val="20"/>
        </w:rPr>
        <w:t>fall-out kernwapens</w:t>
      </w:r>
    </w:p>
    <w:p w:rsidR="005C429D" w:rsidRPr="00D048EE" w:rsidRDefault="005C429D" w:rsidP="005C429D">
      <w:pPr>
        <w:pStyle w:val="ListParagraph"/>
        <w:numPr>
          <w:ilvl w:val="2"/>
          <w:numId w:val="15"/>
        </w:numPr>
        <w:rPr>
          <w:sz w:val="20"/>
        </w:rPr>
      </w:pPr>
      <w:r w:rsidRPr="00D048EE">
        <w:rPr>
          <w:sz w:val="20"/>
        </w:rPr>
        <w:t xml:space="preserve">nucleaire accidenten </w:t>
      </w:r>
    </w:p>
    <w:p w:rsidR="005C429D" w:rsidRDefault="005C429D" w:rsidP="005C429D">
      <w:pPr>
        <w:pStyle w:val="ListParagraph"/>
        <w:numPr>
          <w:ilvl w:val="0"/>
          <w:numId w:val="15"/>
        </w:numPr>
      </w:pPr>
      <w:r>
        <w:t xml:space="preserve">straling veroorzaakt mutaties en oxidatieve stress in de cel </w:t>
      </w:r>
    </w:p>
    <w:p w:rsidR="005C429D" w:rsidRDefault="005C429D" w:rsidP="005C429D">
      <w:pPr>
        <w:pStyle w:val="ListParagraph"/>
        <w:numPr>
          <w:ilvl w:val="0"/>
          <w:numId w:val="15"/>
        </w:numPr>
      </w:pPr>
      <w:r>
        <w:t xml:space="preserve">UV-stralen veroorzaakt huid-tumoren </w:t>
      </w:r>
    </w:p>
    <w:p w:rsidR="005C429D" w:rsidRDefault="005C429D" w:rsidP="005C429D">
      <w:pPr>
        <w:pStyle w:val="ListParagraph"/>
        <w:numPr>
          <w:ilvl w:val="0"/>
          <w:numId w:val="15"/>
        </w:numPr>
      </w:pPr>
      <w:r>
        <w:t>Elektromagnetische stralen hebben geen definitief bewezen carcinogeen effect</w:t>
      </w:r>
    </w:p>
    <w:p w:rsidR="005C429D" w:rsidRDefault="005C429D" w:rsidP="005C429D">
      <w:pPr>
        <w:pStyle w:val="ListParagraph"/>
        <w:numPr>
          <w:ilvl w:val="1"/>
          <w:numId w:val="15"/>
        </w:numPr>
      </w:pPr>
      <w:r>
        <w:t>= straling van telefoontoestellen, microgolven, …</w:t>
      </w:r>
    </w:p>
    <w:p w:rsidR="005C429D" w:rsidRDefault="005C429D" w:rsidP="005C429D">
      <w:pPr>
        <w:pStyle w:val="Title"/>
      </w:pPr>
    </w:p>
    <w:p w:rsidR="005C429D" w:rsidRDefault="005C429D" w:rsidP="005C429D">
      <w:pPr>
        <w:pStyle w:val="Title"/>
      </w:pPr>
      <w:r>
        <w:t xml:space="preserve">3. Preventie </w:t>
      </w:r>
    </w:p>
    <w:p w:rsidR="005C429D" w:rsidRDefault="005C429D" w:rsidP="005C429D">
      <w:pPr>
        <w:pStyle w:val="ListParagraph"/>
        <w:numPr>
          <w:ilvl w:val="0"/>
          <w:numId w:val="16"/>
        </w:numPr>
        <w:tabs>
          <w:tab w:val="left" w:pos="1140"/>
        </w:tabs>
      </w:pPr>
      <w:r>
        <w:t>veel groenten en fruit</w:t>
      </w:r>
    </w:p>
    <w:p w:rsidR="005C429D" w:rsidRDefault="005C429D" w:rsidP="005C429D">
      <w:pPr>
        <w:pStyle w:val="ListParagraph"/>
        <w:numPr>
          <w:ilvl w:val="0"/>
          <w:numId w:val="16"/>
        </w:numPr>
        <w:tabs>
          <w:tab w:val="left" w:pos="1140"/>
        </w:tabs>
      </w:pPr>
      <w:r>
        <w:t>weinig vlees en veel vis</w:t>
      </w:r>
    </w:p>
    <w:p w:rsidR="005C429D" w:rsidRDefault="005C429D" w:rsidP="005C429D">
      <w:pPr>
        <w:pStyle w:val="ListParagraph"/>
        <w:numPr>
          <w:ilvl w:val="0"/>
          <w:numId w:val="16"/>
        </w:numPr>
        <w:tabs>
          <w:tab w:val="left" w:pos="1140"/>
        </w:tabs>
      </w:pPr>
      <w:r>
        <w:t>geen alcohol-inname</w:t>
      </w:r>
    </w:p>
    <w:p w:rsidR="005C429D" w:rsidRDefault="005C429D" w:rsidP="005C429D">
      <w:pPr>
        <w:pStyle w:val="ListParagraph"/>
        <w:numPr>
          <w:ilvl w:val="0"/>
          <w:numId w:val="16"/>
        </w:numPr>
        <w:tabs>
          <w:tab w:val="left" w:pos="1140"/>
        </w:tabs>
      </w:pPr>
      <w:r>
        <w:t>veel beweging</w:t>
      </w:r>
    </w:p>
    <w:p w:rsidR="005C429D" w:rsidRDefault="005C429D" w:rsidP="005C429D">
      <w:pPr>
        <w:pStyle w:val="ListParagraph"/>
        <w:numPr>
          <w:ilvl w:val="0"/>
          <w:numId w:val="16"/>
        </w:numPr>
        <w:tabs>
          <w:tab w:val="left" w:pos="1140"/>
        </w:tabs>
      </w:pPr>
      <w:r>
        <w:t>niet roken</w:t>
      </w:r>
    </w:p>
    <w:p w:rsidR="005C429D" w:rsidRDefault="005C429D" w:rsidP="005C429D">
      <w:pPr>
        <w:tabs>
          <w:tab w:val="left" w:pos="1140"/>
        </w:tabs>
      </w:pPr>
      <w:r w:rsidRPr="00F70F82">
        <w:rPr>
          <w:b/>
          <w:color w:val="FF0000"/>
          <w:sz w:val="24"/>
          <w:u w:val="single"/>
        </w:rPr>
        <w:t xml:space="preserve">3.1. Primaire preventie </w:t>
      </w:r>
      <w:r>
        <w:rPr>
          <w:b/>
          <w:color w:val="FF0000"/>
          <w:sz w:val="24"/>
          <w:u w:val="single"/>
        </w:rPr>
        <w:br/>
      </w:r>
      <w:r>
        <w:t>Doel = terugdringen kankerincidentie</w:t>
      </w:r>
    </w:p>
    <w:p w:rsidR="005C429D" w:rsidRDefault="005C429D" w:rsidP="005C429D">
      <w:pPr>
        <w:pStyle w:val="ListParagraph"/>
        <w:numPr>
          <w:ilvl w:val="0"/>
          <w:numId w:val="17"/>
        </w:numPr>
        <w:tabs>
          <w:tab w:val="left" w:pos="1140"/>
        </w:tabs>
      </w:pPr>
      <w:r>
        <w:t>principe 1: vermijden blootstelling aan risicofactoren</w:t>
      </w:r>
    </w:p>
    <w:p w:rsidR="005C429D" w:rsidRDefault="005C429D" w:rsidP="005C429D">
      <w:pPr>
        <w:pStyle w:val="ListParagraph"/>
        <w:numPr>
          <w:ilvl w:val="1"/>
          <w:numId w:val="17"/>
        </w:numPr>
        <w:tabs>
          <w:tab w:val="left" w:pos="1140"/>
        </w:tabs>
      </w:pPr>
      <w:r>
        <w:t>vb. fiscale maatregelen en stoppen van promotie tabaksgebruik</w:t>
      </w:r>
    </w:p>
    <w:p w:rsidR="005C429D" w:rsidRDefault="005C429D" w:rsidP="005C429D">
      <w:pPr>
        <w:pStyle w:val="ListParagraph"/>
        <w:numPr>
          <w:ilvl w:val="0"/>
          <w:numId w:val="17"/>
        </w:numPr>
        <w:tabs>
          <w:tab w:val="left" w:pos="1140"/>
        </w:tabs>
      </w:pPr>
      <w:r>
        <w:t>principe 2: verhogen weerstand aan risicofactoren</w:t>
      </w:r>
    </w:p>
    <w:p w:rsidR="005C429D" w:rsidRDefault="005C429D" w:rsidP="005C429D">
      <w:pPr>
        <w:pStyle w:val="ListParagraph"/>
        <w:numPr>
          <w:ilvl w:val="1"/>
          <w:numId w:val="17"/>
        </w:numPr>
        <w:tabs>
          <w:tab w:val="left" w:pos="1140"/>
        </w:tabs>
      </w:pPr>
      <w:r>
        <w:t>vb. vaccinatie tegen oncogene virussen (HPV, HBV, …)</w:t>
      </w:r>
    </w:p>
    <w:p w:rsidR="005C429D" w:rsidRDefault="005C429D" w:rsidP="005C429D">
      <w:pPr>
        <w:tabs>
          <w:tab w:val="left" w:pos="1140"/>
        </w:tabs>
      </w:pPr>
      <w:r>
        <w:br/>
      </w:r>
      <w:r>
        <w:br/>
      </w:r>
    </w:p>
    <w:p w:rsidR="005C429D" w:rsidRDefault="005C429D" w:rsidP="005C429D">
      <w:pPr>
        <w:tabs>
          <w:tab w:val="left" w:pos="1140"/>
        </w:tabs>
      </w:pPr>
      <w:r>
        <w:rPr>
          <w:b/>
          <w:color w:val="FF0000"/>
          <w:sz w:val="24"/>
          <w:u w:val="single"/>
        </w:rPr>
        <w:lastRenderedPageBreak/>
        <w:t>3.2. Secundaire preventie</w:t>
      </w:r>
      <w:r>
        <w:rPr>
          <w:b/>
          <w:color w:val="FF0000"/>
          <w:sz w:val="24"/>
          <w:u w:val="single"/>
        </w:rPr>
        <w:br/>
      </w:r>
      <w:r>
        <w:t>Gericht op detecteren van kanker in vroegtijdig stadium</w:t>
      </w:r>
    </w:p>
    <w:p w:rsidR="005C429D" w:rsidRDefault="005C429D" w:rsidP="005C429D">
      <w:pPr>
        <w:pStyle w:val="ListParagraph"/>
        <w:numPr>
          <w:ilvl w:val="0"/>
          <w:numId w:val="18"/>
        </w:numPr>
        <w:tabs>
          <w:tab w:val="left" w:pos="1140"/>
        </w:tabs>
      </w:pPr>
      <w:r>
        <w:t>behandeling kan meer effectief zijn met hogere kans op genezing en reductie van frequentie ernstige consequenties.</w:t>
      </w:r>
    </w:p>
    <w:p w:rsidR="005C429D" w:rsidRDefault="005C429D" w:rsidP="005C429D">
      <w:pPr>
        <w:pStyle w:val="ListParagraph"/>
        <w:numPr>
          <w:ilvl w:val="0"/>
          <w:numId w:val="18"/>
        </w:numPr>
        <w:tabs>
          <w:tab w:val="left" w:pos="1140"/>
        </w:tabs>
      </w:pPr>
      <w:r>
        <w:t>betere term voor secundaire preventie = ‘vroege opsporing’</w:t>
      </w:r>
    </w:p>
    <w:p w:rsidR="005C429D" w:rsidRDefault="005C429D" w:rsidP="005C429D">
      <w:pPr>
        <w:pStyle w:val="ListParagraph"/>
        <w:numPr>
          <w:ilvl w:val="1"/>
          <w:numId w:val="18"/>
        </w:numPr>
        <w:tabs>
          <w:tab w:val="left" w:pos="1140"/>
        </w:tabs>
      </w:pPr>
      <w:r>
        <w:t>vb. mammografie voor borstkanker</w:t>
      </w:r>
    </w:p>
    <w:p w:rsidR="005C429D" w:rsidRDefault="005C429D" w:rsidP="005C429D">
      <w:pPr>
        <w:tabs>
          <w:tab w:val="left" w:pos="1140"/>
        </w:tabs>
      </w:pPr>
      <w:r w:rsidRPr="00F70F82">
        <w:rPr>
          <w:b/>
          <w:color w:val="FF0000"/>
          <w:sz w:val="24"/>
          <w:u w:val="single"/>
        </w:rPr>
        <w:t>3.3. Tertiaire pre</w:t>
      </w:r>
      <w:r>
        <w:rPr>
          <w:b/>
          <w:color w:val="FF0000"/>
          <w:sz w:val="24"/>
          <w:u w:val="single"/>
        </w:rPr>
        <w:t>ventie</w:t>
      </w:r>
      <w:r>
        <w:rPr>
          <w:b/>
          <w:color w:val="FF0000"/>
          <w:sz w:val="24"/>
          <w:u w:val="single"/>
        </w:rPr>
        <w:br/>
      </w:r>
      <w:r>
        <w:t>Gericht op progressie van ziekte en/of optreden van complicaties + sterfte tegen gaan.</w:t>
      </w:r>
    </w:p>
    <w:p w:rsidR="005C429D" w:rsidRDefault="005C429D" w:rsidP="005C429D">
      <w:pPr>
        <w:pStyle w:val="ListParagraph"/>
        <w:numPr>
          <w:ilvl w:val="0"/>
          <w:numId w:val="19"/>
        </w:numPr>
        <w:tabs>
          <w:tab w:val="left" w:pos="1140"/>
        </w:tabs>
      </w:pPr>
      <w:r>
        <w:t xml:space="preserve">moeilijk te onderscheiden van behandeling </w:t>
      </w:r>
    </w:p>
    <w:p w:rsidR="005C429D" w:rsidRDefault="005C429D" w:rsidP="005C429D">
      <w:pPr>
        <w:pStyle w:val="ListParagraph"/>
        <w:numPr>
          <w:ilvl w:val="0"/>
          <w:numId w:val="19"/>
        </w:numPr>
        <w:tabs>
          <w:tab w:val="left" w:pos="1140"/>
        </w:tabs>
      </w:pPr>
      <w:r>
        <w:t>kan wel bekeken worden als preventie van morbiditeit door ziekte</w:t>
      </w:r>
    </w:p>
    <w:p w:rsidR="005C429D" w:rsidRDefault="005C429D" w:rsidP="005C429D">
      <w:pPr>
        <w:tabs>
          <w:tab w:val="left" w:pos="1140"/>
        </w:tabs>
      </w:pPr>
    </w:p>
    <w:p w:rsidR="005C429D" w:rsidRDefault="005C429D" w:rsidP="005C429D">
      <w:pPr>
        <w:pStyle w:val="Title"/>
      </w:pPr>
      <w:r>
        <w:t xml:space="preserve">4. Pathofysiologie </w:t>
      </w:r>
    </w:p>
    <w:p w:rsidR="005C429D" w:rsidRDefault="005C429D" w:rsidP="005C429D">
      <w:pPr>
        <w:tabs>
          <w:tab w:val="left" w:pos="1140"/>
        </w:tabs>
        <w:rPr>
          <w:b/>
          <w:color w:val="FF0000"/>
          <w:sz w:val="24"/>
          <w:u w:val="single"/>
        </w:rPr>
      </w:pPr>
      <w:r w:rsidRPr="00F70F82">
        <w:rPr>
          <w:b/>
          <w:color w:val="FF0000"/>
          <w:sz w:val="24"/>
          <w:u w:val="single"/>
        </w:rPr>
        <w:t xml:space="preserve">4.1. Celdeling als motor van ontwikkeling, groei en weefselhomeostase </w:t>
      </w:r>
    </w:p>
    <w:p w:rsidR="005C429D" w:rsidRPr="000D7E25" w:rsidRDefault="005C429D" w:rsidP="005C429D">
      <w:pPr>
        <w:pStyle w:val="ListParagraph"/>
        <w:numPr>
          <w:ilvl w:val="0"/>
          <w:numId w:val="20"/>
        </w:numPr>
        <w:tabs>
          <w:tab w:val="left" w:pos="1140"/>
        </w:tabs>
        <w:rPr>
          <w:u w:val="single"/>
        </w:rPr>
      </w:pPr>
      <w:r w:rsidRPr="000D7E25">
        <w:rPr>
          <w:u w:val="single"/>
        </w:rPr>
        <w:t>weefsel kunnen zich op flexibele manier aanpassen aan wisselende omstandigheden</w:t>
      </w:r>
    </w:p>
    <w:p w:rsidR="005C429D" w:rsidRDefault="005C429D" w:rsidP="005C429D">
      <w:pPr>
        <w:pStyle w:val="ListParagraph"/>
        <w:numPr>
          <w:ilvl w:val="1"/>
          <w:numId w:val="20"/>
        </w:numPr>
        <w:tabs>
          <w:tab w:val="left" w:pos="1140"/>
        </w:tabs>
      </w:pPr>
      <w:r>
        <w:t xml:space="preserve">delicate balans van groeistimulerende en –inhiberende signalen die vanuit extracellulair milieu op individuele cellen inwerken. </w:t>
      </w:r>
    </w:p>
    <w:p w:rsidR="005C429D" w:rsidRDefault="005C429D" w:rsidP="005C429D">
      <w:pPr>
        <w:pStyle w:val="ListParagraph"/>
        <w:tabs>
          <w:tab w:val="left" w:pos="1140"/>
        </w:tabs>
        <w:ind w:left="1428"/>
      </w:pPr>
      <w:r>
        <w:rPr>
          <w:noProof/>
          <w:lang w:eastAsia="nl-BE"/>
        </w:rPr>
        <w:drawing>
          <wp:anchor distT="0" distB="0" distL="114300" distR="114300" simplePos="0" relativeHeight="251662336" behindDoc="1" locked="0" layoutInCell="1" allowOverlap="1" wp14:anchorId="13B6D4FE" wp14:editId="6815C7D2">
            <wp:simplePos x="0" y="0"/>
            <wp:positionH relativeFrom="column">
              <wp:posOffset>2012315</wp:posOffset>
            </wp:positionH>
            <wp:positionV relativeFrom="paragraph">
              <wp:posOffset>67945</wp:posOffset>
            </wp:positionV>
            <wp:extent cx="2167890" cy="1581150"/>
            <wp:effectExtent l="0" t="0" r="3810" b="0"/>
            <wp:wrapTight wrapText="bothSides">
              <wp:wrapPolygon edited="0">
                <wp:start x="0" y="0"/>
                <wp:lineTo x="0" y="21340"/>
                <wp:lineTo x="21448" y="21340"/>
                <wp:lineTo x="2144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789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429D" w:rsidRDefault="005C429D" w:rsidP="005C429D">
      <w:pPr>
        <w:pStyle w:val="ListParagraph"/>
        <w:tabs>
          <w:tab w:val="left" w:pos="1140"/>
        </w:tabs>
        <w:ind w:left="1428"/>
      </w:pPr>
    </w:p>
    <w:p w:rsidR="005C429D" w:rsidRDefault="005C429D" w:rsidP="005C429D">
      <w:pPr>
        <w:pStyle w:val="ListParagraph"/>
        <w:tabs>
          <w:tab w:val="left" w:pos="1140"/>
        </w:tabs>
        <w:ind w:left="1428"/>
      </w:pPr>
    </w:p>
    <w:p w:rsidR="005C429D" w:rsidRDefault="005C429D" w:rsidP="005C429D">
      <w:pPr>
        <w:pStyle w:val="ListParagraph"/>
        <w:tabs>
          <w:tab w:val="left" w:pos="1140"/>
        </w:tabs>
        <w:ind w:left="1428"/>
      </w:pPr>
    </w:p>
    <w:p w:rsidR="005C429D" w:rsidRDefault="005C429D" w:rsidP="005C429D">
      <w:pPr>
        <w:pStyle w:val="ListParagraph"/>
        <w:tabs>
          <w:tab w:val="left" w:pos="1140"/>
        </w:tabs>
        <w:ind w:left="1428"/>
      </w:pPr>
    </w:p>
    <w:p w:rsidR="005C429D" w:rsidRDefault="005C429D" w:rsidP="005C429D">
      <w:pPr>
        <w:pStyle w:val="ListParagraph"/>
        <w:tabs>
          <w:tab w:val="left" w:pos="1140"/>
        </w:tabs>
        <w:ind w:left="1428"/>
      </w:pPr>
    </w:p>
    <w:p w:rsidR="005C429D" w:rsidRDefault="005C429D" w:rsidP="005C429D">
      <w:pPr>
        <w:pStyle w:val="ListParagraph"/>
        <w:tabs>
          <w:tab w:val="left" w:pos="1140"/>
        </w:tabs>
        <w:ind w:left="1428"/>
      </w:pPr>
    </w:p>
    <w:p w:rsidR="005C429D" w:rsidRDefault="005C429D" w:rsidP="005C429D">
      <w:pPr>
        <w:pStyle w:val="ListParagraph"/>
        <w:tabs>
          <w:tab w:val="left" w:pos="1140"/>
        </w:tabs>
        <w:ind w:left="1428"/>
      </w:pPr>
    </w:p>
    <w:p w:rsidR="005C429D" w:rsidRDefault="005C429D" w:rsidP="005C429D">
      <w:pPr>
        <w:pStyle w:val="ListParagraph"/>
        <w:tabs>
          <w:tab w:val="left" w:pos="1140"/>
        </w:tabs>
        <w:ind w:left="1428"/>
      </w:pPr>
    </w:p>
    <w:p w:rsidR="005C429D" w:rsidRPr="000D7E25" w:rsidRDefault="005C429D" w:rsidP="005C429D">
      <w:pPr>
        <w:pStyle w:val="ListParagraph"/>
        <w:numPr>
          <w:ilvl w:val="0"/>
          <w:numId w:val="20"/>
        </w:numPr>
        <w:tabs>
          <w:tab w:val="left" w:pos="1140"/>
        </w:tabs>
        <w:rPr>
          <w:u w:val="single"/>
        </w:rPr>
      </w:pPr>
      <w:r w:rsidRPr="000D7E25">
        <w:rPr>
          <w:u w:val="single"/>
        </w:rPr>
        <w:t xml:space="preserve">neoplasieën </w:t>
      </w:r>
      <w:r w:rsidRPr="000D7E25">
        <w:rPr>
          <w:u w:val="single"/>
        </w:rPr>
        <w:sym w:font="Wingdings" w:char="F0E0"/>
      </w:r>
      <w:r w:rsidRPr="000D7E25">
        <w:rPr>
          <w:u w:val="single"/>
        </w:rPr>
        <w:t xml:space="preserve"> aantal cellen nemen op onaangepaste manier toe</w:t>
      </w:r>
    </w:p>
    <w:p w:rsidR="005C429D" w:rsidRDefault="005C429D" w:rsidP="005C429D">
      <w:pPr>
        <w:pStyle w:val="ListParagraph"/>
        <w:numPr>
          <w:ilvl w:val="1"/>
          <w:numId w:val="20"/>
        </w:numPr>
        <w:tabs>
          <w:tab w:val="left" w:pos="1140"/>
        </w:tabs>
      </w:pPr>
      <w:r>
        <w:t>zonder eerst fysiologische stimulus (vb. groei, infectie, belasting)</w:t>
      </w:r>
    </w:p>
    <w:p w:rsidR="005C429D" w:rsidRDefault="005C429D" w:rsidP="005C429D">
      <w:pPr>
        <w:pStyle w:val="ListParagraph"/>
        <w:numPr>
          <w:ilvl w:val="1"/>
          <w:numId w:val="20"/>
        </w:numPr>
        <w:tabs>
          <w:tab w:val="left" w:pos="1140"/>
        </w:tabs>
      </w:pPr>
      <w:r>
        <w:t>productie cellen zonder beperkingen van normaal weefsel</w:t>
      </w:r>
    </w:p>
    <w:p w:rsidR="005C429D" w:rsidRDefault="005C429D" w:rsidP="005C429D">
      <w:pPr>
        <w:pStyle w:val="ListParagraph"/>
        <w:numPr>
          <w:ilvl w:val="1"/>
          <w:numId w:val="20"/>
        </w:numPr>
        <w:tabs>
          <w:tab w:val="left" w:pos="1140"/>
        </w:tabs>
      </w:pPr>
      <w:r>
        <w:t>onafhankelijke groei van normale verankering (anchoring-independent)</w:t>
      </w:r>
    </w:p>
    <w:p w:rsidR="005C429D" w:rsidRDefault="005C429D" w:rsidP="005C429D">
      <w:pPr>
        <w:pStyle w:val="ListParagraph"/>
        <w:numPr>
          <w:ilvl w:val="1"/>
          <w:numId w:val="20"/>
        </w:numPr>
        <w:tabs>
          <w:tab w:val="left" w:pos="1140"/>
        </w:tabs>
      </w:pPr>
      <w:r>
        <w:t xml:space="preserve">ongevoelig voor beperkingen van populatiedensiteit </w:t>
      </w:r>
    </w:p>
    <w:p w:rsidR="005C429D" w:rsidRDefault="005C429D" w:rsidP="005C429D">
      <w:pPr>
        <w:pStyle w:val="ListParagraph"/>
        <w:numPr>
          <w:ilvl w:val="1"/>
          <w:numId w:val="20"/>
        </w:numPr>
        <w:tabs>
          <w:tab w:val="left" w:pos="1140"/>
        </w:tabs>
      </w:pPr>
      <w:r>
        <w:t>IRREVERSIBEL (</w:t>
      </w:r>
      <w:r>
        <w:sym w:font="Wingdings" w:char="F0F3"/>
      </w:r>
      <w:r>
        <w:t xml:space="preserve"> hyperplasie, hypertrofie) </w:t>
      </w:r>
    </w:p>
    <w:p w:rsidR="005C429D" w:rsidRDefault="005C429D" w:rsidP="005C429D">
      <w:pPr>
        <w:pStyle w:val="ListParagraph"/>
        <w:tabs>
          <w:tab w:val="left" w:pos="1140"/>
        </w:tabs>
        <w:ind w:left="1428"/>
        <w:rPr>
          <w:b/>
        </w:rPr>
      </w:pPr>
      <w:r>
        <w:br/>
      </w:r>
      <w:r>
        <w:rPr>
          <w:b/>
        </w:rPr>
        <w:t xml:space="preserve">Onbeperkt groei + irreversibiliteit = ERG GEVAARLIJK! </w:t>
      </w:r>
    </w:p>
    <w:p w:rsidR="005C429D" w:rsidRDefault="005C429D" w:rsidP="005C429D">
      <w:pPr>
        <w:tabs>
          <w:tab w:val="left" w:pos="1140"/>
        </w:tabs>
        <w:rPr>
          <w:b/>
        </w:rPr>
      </w:pPr>
    </w:p>
    <w:p w:rsidR="00545902" w:rsidRDefault="00545902" w:rsidP="005C429D">
      <w:pPr>
        <w:tabs>
          <w:tab w:val="left" w:pos="1140"/>
        </w:tabs>
        <w:rPr>
          <w:b/>
        </w:rPr>
      </w:pPr>
    </w:p>
    <w:p w:rsidR="00545902" w:rsidRDefault="00545902" w:rsidP="005C429D">
      <w:pPr>
        <w:tabs>
          <w:tab w:val="left" w:pos="1140"/>
        </w:tabs>
        <w:rPr>
          <w:b/>
        </w:rPr>
      </w:pPr>
    </w:p>
    <w:p w:rsidR="005C429D" w:rsidRDefault="005C429D" w:rsidP="005C429D">
      <w:pPr>
        <w:tabs>
          <w:tab w:val="left" w:pos="1140"/>
        </w:tabs>
        <w:rPr>
          <w:b/>
          <w:color w:val="FF0000"/>
          <w:sz w:val="24"/>
          <w:u w:val="single"/>
        </w:rPr>
      </w:pPr>
      <w:r w:rsidRPr="000D7E25">
        <w:rPr>
          <w:b/>
          <w:color w:val="FF0000"/>
          <w:sz w:val="24"/>
          <w:u w:val="single"/>
        </w:rPr>
        <w:lastRenderedPageBreak/>
        <w:t xml:space="preserve">4.2. Invasief en metastatisch gedrag </w:t>
      </w:r>
    </w:p>
    <w:p w:rsidR="005C429D" w:rsidRDefault="005C429D" w:rsidP="005C429D">
      <w:pPr>
        <w:pStyle w:val="ListParagraph"/>
        <w:numPr>
          <w:ilvl w:val="0"/>
          <w:numId w:val="21"/>
        </w:numPr>
        <w:tabs>
          <w:tab w:val="left" w:pos="1140"/>
        </w:tabs>
      </w:pPr>
      <w:r w:rsidRPr="000D7E25">
        <w:rPr>
          <w:b/>
        </w:rPr>
        <w:t xml:space="preserve">invasie </w:t>
      </w:r>
      <w:r>
        <w:t>tumorcellen in omliggend weefsel = ‘maligne letsel’</w:t>
      </w:r>
    </w:p>
    <w:p w:rsidR="005C429D" w:rsidRDefault="005C429D" w:rsidP="005C429D">
      <w:pPr>
        <w:pStyle w:val="ListParagraph"/>
        <w:numPr>
          <w:ilvl w:val="1"/>
          <w:numId w:val="21"/>
        </w:numPr>
        <w:tabs>
          <w:tab w:val="left" w:pos="1140"/>
        </w:tabs>
      </w:pPr>
      <w:r>
        <w:t>invasie is directe migratie en penetratie van maligne cellen in omliggend weefsel</w:t>
      </w:r>
    </w:p>
    <w:p w:rsidR="005C429D" w:rsidRPr="000D7E25" w:rsidRDefault="005C429D" w:rsidP="005C429D">
      <w:pPr>
        <w:pStyle w:val="ListParagraph"/>
        <w:numPr>
          <w:ilvl w:val="1"/>
          <w:numId w:val="21"/>
        </w:numPr>
        <w:tabs>
          <w:tab w:val="left" w:pos="1140"/>
        </w:tabs>
      </w:pPr>
      <w:r>
        <w:t xml:space="preserve">kankercellen kunnen proteasen aanmaken die de ECM afbreken </w:t>
      </w:r>
      <w:r>
        <w:br/>
      </w:r>
      <w:r>
        <w:rPr>
          <w:i/>
        </w:rPr>
        <w:t>Vb. kritische barrières zoals lamina basalis of orgaankapsel.</w:t>
      </w:r>
      <w:r>
        <w:rPr>
          <w:i/>
        </w:rPr>
        <w:br/>
      </w:r>
    </w:p>
    <w:p w:rsidR="005C429D" w:rsidRDefault="005C429D" w:rsidP="005C429D">
      <w:pPr>
        <w:pStyle w:val="ListParagraph"/>
        <w:numPr>
          <w:ilvl w:val="0"/>
          <w:numId w:val="21"/>
        </w:numPr>
        <w:tabs>
          <w:tab w:val="left" w:pos="1140"/>
        </w:tabs>
      </w:pPr>
      <w:r>
        <w:rPr>
          <w:b/>
        </w:rPr>
        <w:t xml:space="preserve">metastase </w:t>
      </w:r>
      <w:r w:rsidRPr="000D7E25">
        <w:rPr>
          <w:b/>
        </w:rPr>
        <w:sym w:font="Wingdings" w:char="F0E0"/>
      </w:r>
      <w:r>
        <w:rPr>
          <w:b/>
        </w:rPr>
        <w:t xml:space="preserve"> </w:t>
      </w:r>
      <w:r>
        <w:t>cellen komen los van initiële tumor en gaan andere weefsels invaderen</w:t>
      </w:r>
    </w:p>
    <w:p w:rsidR="005C429D" w:rsidRDefault="005C429D" w:rsidP="005C429D">
      <w:pPr>
        <w:pStyle w:val="ListParagraph"/>
        <w:numPr>
          <w:ilvl w:val="1"/>
          <w:numId w:val="21"/>
        </w:numPr>
        <w:tabs>
          <w:tab w:val="left" w:pos="1140"/>
        </w:tabs>
      </w:pPr>
      <w:r>
        <w:t>gebeurt meestal niet random maar naar preferentiële sites</w:t>
      </w:r>
    </w:p>
    <w:p w:rsidR="005C429D" w:rsidRPr="003F55A1" w:rsidRDefault="005C429D" w:rsidP="005C429D">
      <w:pPr>
        <w:pStyle w:val="ListParagraph"/>
        <w:numPr>
          <w:ilvl w:val="2"/>
          <w:numId w:val="21"/>
        </w:numPr>
        <w:tabs>
          <w:tab w:val="left" w:pos="1140"/>
        </w:tabs>
        <w:rPr>
          <w:sz w:val="20"/>
        </w:rPr>
      </w:pPr>
      <w:r w:rsidRPr="003F55A1">
        <w:rPr>
          <w:sz w:val="20"/>
        </w:rPr>
        <w:t>borstkanker: bot &amp; long</w:t>
      </w:r>
    </w:p>
    <w:p w:rsidR="005C429D" w:rsidRPr="003F55A1" w:rsidRDefault="005C429D" w:rsidP="005C429D">
      <w:pPr>
        <w:pStyle w:val="ListParagraph"/>
        <w:numPr>
          <w:ilvl w:val="2"/>
          <w:numId w:val="21"/>
        </w:numPr>
        <w:tabs>
          <w:tab w:val="left" w:pos="1140"/>
        </w:tabs>
        <w:rPr>
          <w:sz w:val="20"/>
        </w:rPr>
      </w:pPr>
      <w:r w:rsidRPr="003F55A1">
        <w:rPr>
          <w:sz w:val="20"/>
        </w:rPr>
        <w:t>prostaatkanker: bot</w:t>
      </w:r>
    </w:p>
    <w:p w:rsidR="005C429D" w:rsidRPr="003F55A1" w:rsidRDefault="005C429D" w:rsidP="005C429D">
      <w:pPr>
        <w:pStyle w:val="ListParagraph"/>
        <w:numPr>
          <w:ilvl w:val="2"/>
          <w:numId w:val="21"/>
        </w:numPr>
        <w:tabs>
          <w:tab w:val="left" w:pos="1140"/>
        </w:tabs>
        <w:rPr>
          <w:sz w:val="20"/>
        </w:rPr>
      </w:pPr>
      <w:r w:rsidRPr="003F55A1">
        <w:rPr>
          <w:sz w:val="20"/>
        </w:rPr>
        <w:t>melanoom: oog en lever</w:t>
      </w:r>
    </w:p>
    <w:p w:rsidR="005C429D" w:rsidRPr="003F55A1" w:rsidRDefault="005C429D" w:rsidP="005C429D">
      <w:pPr>
        <w:pStyle w:val="ListParagraph"/>
        <w:numPr>
          <w:ilvl w:val="2"/>
          <w:numId w:val="21"/>
        </w:numPr>
        <w:tabs>
          <w:tab w:val="left" w:pos="1140"/>
        </w:tabs>
        <w:rPr>
          <w:sz w:val="20"/>
        </w:rPr>
      </w:pPr>
      <w:r w:rsidRPr="003F55A1">
        <w:rPr>
          <w:sz w:val="20"/>
        </w:rPr>
        <w:t>…</w:t>
      </w:r>
    </w:p>
    <w:p w:rsidR="005C429D" w:rsidRDefault="005C429D" w:rsidP="005C429D">
      <w:pPr>
        <w:pStyle w:val="ListParagraph"/>
        <w:tabs>
          <w:tab w:val="left" w:pos="1140"/>
        </w:tabs>
        <w:ind w:left="1788"/>
      </w:pPr>
      <w:r>
        <w:rPr>
          <w:noProof/>
          <w:lang w:eastAsia="nl-BE"/>
        </w:rPr>
        <w:drawing>
          <wp:anchor distT="0" distB="0" distL="114300" distR="114300" simplePos="0" relativeHeight="251663360" behindDoc="1" locked="0" layoutInCell="1" allowOverlap="1" wp14:anchorId="3393F0B6" wp14:editId="4D8654C0">
            <wp:simplePos x="0" y="0"/>
            <wp:positionH relativeFrom="column">
              <wp:posOffset>1576705</wp:posOffset>
            </wp:positionH>
            <wp:positionV relativeFrom="paragraph">
              <wp:posOffset>60960</wp:posOffset>
            </wp:positionV>
            <wp:extent cx="3695700" cy="3052445"/>
            <wp:effectExtent l="0" t="0" r="0" b="0"/>
            <wp:wrapTight wrapText="bothSides">
              <wp:wrapPolygon edited="0">
                <wp:start x="0" y="0"/>
                <wp:lineTo x="0" y="21434"/>
                <wp:lineTo x="21489" y="21434"/>
                <wp:lineTo x="21489"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12">
                      <a:extLst>
                        <a:ext uri="{28A0092B-C50C-407E-A947-70E740481C1C}">
                          <a14:useLocalDpi xmlns:a14="http://schemas.microsoft.com/office/drawing/2010/main" val="0"/>
                        </a:ext>
                      </a:extLst>
                    </a:blip>
                    <a:stretch>
                      <a:fillRect/>
                    </a:stretch>
                  </pic:blipFill>
                  <pic:spPr>
                    <a:xfrm>
                      <a:off x="0" y="0"/>
                      <a:ext cx="3695700" cy="3052445"/>
                    </a:xfrm>
                    <a:prstGeom prst="rect">
                      <a:avLst/>
                    </a:prstGeom>
                  </pic:spPr>
                </pic:pic>
              </a:graphicData>
            </a:graphic>
            <wp14:sizeRelH relativeFrom="page">
              <wp14:pctWidth>0</wp14:pctWidth>
            </wp14:sizeRelH>
            <wp14:sizeRelV relativeFrom="page">
              <wp14:pctHeight>0</wp14:pctHeight>
            </wp14:sizeRelV>
          </wp:anchor>
        </w:drawing>
      </w: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Default="005C429D" w:rsidP="005C429D">
      <w:pPr>
        <w:pStyle w:val="ListParagraph"/>
        <w:tabs>
          <w:tab w:val="left" w:pos="1140"/>
        </w:tabs>
        <w:ind w:left="1788"/>
      </w:pPr>
    </w:p>
    <w:p w:rsidR="005C429D" w:rsidRPr="003F55A1" w:rsidRDefault="005C429D" w:rsidP="005C429D">
      <w:pPr>
        <w:pStyle w:val="ListParagraph"/>
        <w:numPr>
          <w:ilvl w:val="1"/>
          <w:numId w:val="21"/>
        </w:numPr>
        <w:tabs>
          <w:tab w:val="left" w:pos="1140"/>
        </w:tabs>
        <w:rPr>
          <w:i/>
        </w:rPr>
      </w:pPr>
      <w:r w:rsidRPr="003F55A1">
        <w:rPr>
          <w:i/>
        </w:rPr>
        <w:t>verschillende manier van metastasering:</w:t>
      </w:r>
    </w:p>
    <w:p w:rsidR="005C429D" w:rsidRPr="003F55A1" w:rsidRDefault="005C429D" w:rsidP="005C429D">
      <w:pPr>
        <w:pStyle w:val="ListParagraph"/>
        <w:numPr>
          <w:ilvl w:val="2"/>
          <w:numId w:val="21"/>
        </w:numPr>
        <w:tabs>
          <w:tab w:val="left" w:pos="1140"/>
        </w:tabs>
      </w:pPr>
      <w:r>
        <w:rPr>
          <w:b/>
        </w:rPr>
        <w:t>lymfogeen</w:t>
      </w:r>
    </w:p>
    <w:p w:rsidR="005C429D" w:rsidRPr="003F55A1" w:rsidRDefault="005C429D" w:rsidP="005C429D">
      <w:pPr>
        <w:pStyle w:val="ListParagraph"/>
        <w:numPr>
          <w:ilvl w:val="3"/>
          <w:numId w:val="21"/>
        </w:numPr>
        <w:tabs>
          <w:tab w:val="left" w:pos="1140"/>
        </w:tabs>
        <w:rPr>
          <w:sz w:val="20"/>
        </w:rPr>
      </w:pPr>
      <w:r w:rsidRPr="003F55A1">
        <w:rPr>
          <w:sz w:val="20"/>
        </w:rPr>
        <w:t>tumorcel penetreert lymfevaten en gaat hierdoor naar een LK</w:t>
      </w:r>
    </w:p>
    <w:p w:rsidR="005C429D" w:rsidRPr="003F55A1" w:rsidRDefault="005C429D" w:rsidP="005C429D">
      <w:pPr>
        <w:pStyle w:val="ListParagraph"/>
        <w:numPr>
          <w:ilvl w:val="3"/>
          <w:numId w:val="21"/>
        </w:numPr>
        <w:tabs>
          <w:tab w:val="left" w:pos="1140"/>
        </w:tabs>
        <w:rPr>
          <w:sz w:val="20"/>
        </w:rPr>
      </w:pPr>
      <w:r w:rsidRPr="003F55A1">
        <w:rPr>
          <w:sz w:val="20"/>
        </w:rPr>
        <w:t>als cel in een efferent vat terecht komt kan metastase ontstaan</w:t>
      </w:r>
    </w:p>
    <w:p w:rsidR="005C429D" w:rsidRPr="003F55A1" w:rsidRDefault="005C429D" w:rsidP="005C429D">
      <w:pPr>
        <w:pStyle w:val="ListParagraph"/>
        <w:numPr>
          <w:ilvl w:val="3"/>
          <w:numId w:val="21"/>
        </w:numPr>
        <w:tabs>
          <w:tab w:val="left" w:pos="1140"/>
        </w:tabs>
        <w:rPr>
          <w:sz w:val="20"/>
        </w:rPr>
      </w:pPr>
      <w:r w:rsidRPr="003F55A1">
        <w:rPr>
          <w:sz w:val="20"/>
        </w:rPr>
        <w:t>lymfenetwerk vormt weinig weerstand tegen solitaire cellen of clusters</w:t>
      </w:r>
    </w:p>
    <w:p w:rsidR="005C429D" w:rsidRPr="003F55A1" w:rsidRDefault="005C429D" w:rsidP="005C429D">
      <w:pPr>
        <w:pStyle w:val="ListParagraph"/>
        <w:numPr>
          <w:ilvl w:val="2"/>
          <w:numId w:val="21"/>
        </w:numPr>
        <w:tabs>
          <w:tab w:val="left" w:pos="1140"/>
        </w:tabs>
      </w:pPr>
      <w:r>
        <w:rPr>
          <w:b/>
        </w:rPr>
        <w:t>hematogeen</w:t>
      </w:r>
    </w:p>
    <w:p w:rsidR="005C429D" w:rsidRPr="003F55A1" w:rsidRDefault="005C429D" w:rsidP="005C429D">
      <w:pPr>
        <w:pStyle w:val="ListParagraph"/>
        <w:numPr>
          <w:ilvl w:val="3"/>
          <w:numId w:val="21"/>
        </w:numPr>
        <w:tabs>
          <w:tab w:val="left" w:pos="1140"/>
        </w:tabs>
        <w:rPr>
          <w:sz w:val="20"/>
        </w:rPr>
      </w:pPr>
      <w:r w:rsidRPr="003F55A1">
        <w:rPr>
          <w:sz w:val="20"/>
        </w:rPr>
        <w:t>&lt;0.1 cellen die circulatie bereiken overleven: wél veer weerstand</w:t>
      </w:r>
    </w:p>
    <w:p w:rsidR="005C429D" w:rsidRPr="003F55A1" w:rsidRDefault="005C429D" w:rsidP="005C429D">
      <w:pPr>
        <w:pStyle w:val="ListParagraph"/>
        <w:numPr>
          <w:ilvl w:val="3"/>
          <w:numId w:val="21"/>
        </w:numPr>
        <w:tabs>
          <w:tab w:val="left" w:pos="1140"/>
        </w:tabs>
        <w:rPr>
          <w:sz w:val="20"/>
        </w:rPr>
      </w:pPr>
      <w:r w:rsidRPr="003F55A1">
        <w:rPr>
          <w:sz w:val="20"/>
        </w:rPr>
        <w:t xml:space="preserve">in gunstige omgeving kan tumorcel opnieuw groeien </w:t>
      </w:r>
    </w:p>
    <w:p w:rsidR="005C429D" w:rsidRPr="003F55A1" w:rsidRDefault="005C429D" w:rsidP="005C429D">
      <w:pPr>
        <w:pStyle w:val="ListParagraph"/>
        <w:numPr>
          <w:ilvl w:val="2"/>
          <w:numId w:val="21"/>
        </w:numPr>
        <w:tabs>
          <w:tab w:val="left" w:pos="1140"/>
        </w:tabs>
      </w:pPr>
      <w:r>
        <w:rPr>
          <w:b/>
        </w:rPr>
        <w:t>natuurlijke holten</w:t>
      </w:r>
    </w:p>
    <w:p w:rsidR="005C429D" w:rsidRPr="003F55A1" w:rsidRDefault="005C429D" w:rsidP="005C429D">
      <w:pPr>
        <w:pStyle w:val="ListParagraph"/>
        <w:numPr>
          <w:ilvl w:val="3"/>
          <w:numId w:val="21"/>
        </w:numPr>
        <w:tabs>
          <w:tab w:val="left" w:pos="1140"/>
        </w:tabs>
        <w:rPr>
          <w:sz w:val="20"/>
        </w:rPr>
      </w:pPr>
      <w:r w:rsidRPr="003F55A1">
        <w:rPr>
          <w:sz w:val="20"/>
        </w:rPr>
        <w:t>pleuraal, …</w:t>
      </w:r>
    </w:p>
    <w:p w:rsidR="005C429D" w:rsidRPr="003F55A1" w:rsidRDefault="005C429D" w:rsidP="005C429D">
      <w:pPr>
        <w:pStyle w:val="ListParagraph"/>
        <w:numPr>
          <w:ilvl w:val="2"/>
          <w:numId w:val="21"/>
        </w:numPr>
        <w:tabs>
          <w:tab w:val="left" w:pos="1140"/>
        </w:tabs>
      </w:pPr>
      <w:r>
        <w:rPr>
          <w:b/>
        </w:rPr>
        <w:t>mechanische implantatie</w:t>
      </w:r>
    </w:p>
    <w:p w:rsidR="005C429D" w:rsidRPr="003F55A1" w:rsidRDefault="005C429D" w:rsidP="005C429D">
      <w:pPr>
        <w:pStyle w:val="ListParagraph"/>
        <w:numPr>
          <w:ilvl w:val="3"/>
          <w:numId w:val="21"/>
        </w:numPr>
        <w:tabs>
          <w:tab w:val="left" w:pos="1140"/>
        </w:tabs>
        <w:rPr>
          <w:sz w:val="20"/>
        </w:rPr>
      </w:pPr>
      <w:r w:rsidRPr="003F55A1">
        <w:rPr>
          <w:sz w:val="20"/>
        </w:rPr>
        <w:t>punctie</w:t>
      </w:r>
    </w:p>
    <w:p w:rsidR="005C429D" w:rsidRPr="003F55A1" w:rsidRDefault="005C429D" w:rsidP="005C429D">
      <w:pPr>
        <w:pStyle w:val="ListParagraph"/>
        <w:numPr>
          <w:ilvl w:val="3"/>
          <w:numId w:val="21"/>
        </w:numPr>
        <w:tabs>
          <w:tab w:val="left" w:pos="1140"/>
        </w:tabs>
        <w:rPr>
          <w:sz w:val="20"/>
        </w:rPr>
      </w:pPr>
      <w:r w:rsidRPr="003F55A1">
        <w:rPr>
          <w:sz w:val="20"/>
        </w:rPr>
        <w:t>operatie</w:t>
      </w:r>
    </w:p>
    <w:p w:rsidR="005C429D" w:rsidRPr="003F55A1" w:rsidRDefault="005C429D" w:rsidP="005C429D">
      <w:pPr>
        <w:pStyle w:val="ListParagraph"/>
        <w:numPr>
          <w:ilvl w:val="3"/>
          <w:numId w:val="21"/>
        </w:numPr>
        <w:tabs>
          <w:tab w:val="left" w:pos="1140"/>
        </w:tabs>
        <w:rPr>
          <w:sz w:val="20"/>
        </w:rPr>
      </w:pPr>
      <w:r w:rsidRPr="003F55A1">
        <w:rPr>
          <w:sz w:val="20"/>
        </w:rPr>
        <w:t>…</w:t>
      </w:r>
    </w:p>
    <w:p w:rsidR="005C429D" w:rsidRDefault="005C429D" w:rsidP="005C429D">
      <w:pPr>
        <w:tabs>
          <w:tab w:val="left" w:pos="1140"/>
        </w:tabs>
      </w:pPr>
    </w:p>
    <w:p w:rsidR="005C429D" w:rsidRDefault="005C429D" w:rsidP="005C429D">
      <w:pPr>
        <w:tabs>
          <w:tab w:val="left" w:pos="1140"/>
        </w:tabs>
      </w:pPr>
      <w:r w:rsidRPr="003F55A1">
        <w:rPr>
          <w:b/>
          <w:color w:val="FF0000"/>
          <w:sz w:val="24"/>
          <w:u w:val="single"/>
        </w:rPr>
        <w:lastRenderedPageBreak/>
        <w:t xml:space="preserve">4.3. Genetische instabiliteit en selectie van tumorcellen </w:t>
      </w:r>
      <w:r>
        <w:br/>
        <w:t>In tumorcelprecursoren zorgt een verhoogd niveau van genetische instabiliteit voor een verhoogde kans dat er cellen ontstaan die de nodige genetische veranderingen ondergaan om meerdere selectiebarrières te overleven.</w:t>
      </w:r>
    </w:p>
    <w:p w:rsidR="005C429D" w:rsidRPr="003F55A1" w:rsidRDefault="005C429D" w:rsidP="005C429D">
      <w:pPr>
        <w:pStyle w:val="ListParagraph"/>
        <w:numPr>
          <w:ilvl w:val="0"/>
          <w:numId w:val="22"/>
        </w:numPr>
        <w:tabs>
          <w:tab w:val="left" w:pos="1140"/>
        </w:tabs>
      </w:pPr>
      <w:r>
        <w:rPr>
          <w:u w:val="single"/>
        </w:rPr>
        <w:t>mutatiesnelheid &amp; genetische instabiliteit ↗</w:t>
      </w:r>
    </w:p>
    <w:p w:rsidR="005C429D" w:rsidRDefault="005C429D" w:rsidP="005C429D">
      <w:pPr>
        <w:pStyle w:val="ListParagraph"/>
        <w:numPr>
          <w:ilvl w:val="1"/>
          <w:numId w:val="22"/>
        </w:numPr>
        <w:tabs>
          <w:tab w:val="left" w:pos="1140"/>
        </w:tabs>
      </w:pPr>
      <w:r>
        <w:t>accumulatie puntmutaties en kleine DNA-veranderingen (&gt; normale cellen)</w:t>
      </w:r>
    </w:p>
    <w:p w:rsidR="005C429D" w:rsidRDefault="005C429D" w:rsidP="005C429D">
      <w:pPr>
        <w:pStyle w:val="ListParagraph"/>
        <w:numPr>
          <w:ilvl w:val="1"/>
          <w:numId w:val="22"/>
        </w:numPr>
        <w:tabs>
          <w:tab w:val="left" w:pos="1140"/>
        </w:tabs>
      </w:pPr>
      <w:r>
        <w:t xml:space="preserve">sommige cellen kunnen lokale DNA-schade niet meer herstellen </w:t>
      </w:r>
      <w:r>
        <w:br/>
      </w:r>
      <w:r>
        <w:rPr>
          <w:i/>
        </w:rPr>
        <w:t xml:space="preserve">Opm.: hoe meer chaotisch het karyogram eruit ziet, hoe meer kans op genetische instabiliteit en ontwikkeling van kanker. </w:t>
      </w:r>
      <w:r>
        <w:br/>
      </w:r>
    </w:p>
    <w:p w:rsidR="005C429D" w:rsidRPr="003F55A1" w:rsidRDefault="005C429D" w:rsidP="005C429D">
      <w:pPr>
        <w:pStyle w:val="ListParagraph"/>
        <w:numPr>
          <w:ilvl w:val="0"/>
          <w:numId w:val="22"/>
        </w:numPr>
        <w:tabs>
          <w:tab w:val="left" w:pos="1140"/>
        </w:tabs>
      </w:pPr>
      <w:r>
        <w:t xml:space="preserve"> </w:t>
      </w:r>
      <w:r>
        <w:rPr>
          <w:u w:val="single"/>
        </w:rPr>
        <w:t>enkele verworven eigenschappen die leiden tot kankercel-transformatie</w:t>
      </w:r>
    </w:p>
    <w:p w:rsidR="005C429D" w:rsidRPr="003F55A1" w:rsidRDefault="00AA7C84" w:rsidP="005C429D">
      <w:pPr>
        <w:pStyle w:val="ListParagraph"/>
        <w:numPr>
          <w:ilvl w:val="1"/>
          <w:numId w:val="22"/>
        </w:numPr>
        <w:tabs>
          <w:tab w:val="left" w:pos="1140"/>
        </w:tabs>
        <w:rPr>
          <w:sz w:val="20"/>
        </w:rPr>
      </w:pPr>
      <w:r>
        <w:t>cellen negeren externe e</w:t>
      </w:r>
      <w:r w:rsidR="005C429D">
        <w:t>n interne signalen die proliferatie reguleren</w:t>
      </w:r>
      <w:r w:rsidR="005C429D">
        <w:br/>
      </w:r>
      <w:r w:rsidR="005C429D" w:rsidRPr="003F55A1">
        <w:rPr>
          <w:i/>
          <w:sz w:val="20"/>
        </w:rPr>
        <w:t>Evenwicht tussen ce</w:t>
      </w:r>
      <w:r w:rsidR="005C429D">
        <w:rPr>
          <w:i/>
          <w:sz w:val="20"/>
        </w:rPr>
        <w:t>ldeling en celdood is verstoord in voordeel van celdeling.</w:t>
      </w:r>
    </w:p>
    <w:p w:rsidR="005C429D" w:rsidRDefault="005C429D" w:rsidP="005C429D">
      <w:pPr>
        <w:pStyle w:val="ListParagraph"/>
        <w:numPr>
          <w:ilvl w:val="1"/>
          <w:numId w:val="22"/>
        </w:numPr>
        <w:tabs>
          <w:tab w:val="left" w:pos="1140"/>
        </w:tabs>
      </w:pPr>
      <w:r>
        <w:t>cellen vermijden apoptotische celdood</w:t>
      </w:r>
    </w:p>
    <w:p w:rsidR="005C429D" w:rsidRDefault="005C429D" w:rsidP="005C429D">
      <w:pPr>
        <w:pStyle w:val="ListParagraph"/>
        <w:numPr>
          <w:ilvl w:val="1"/>
          <w:numId w:val="22"/>
        </w:numPr>
        <w:tabs>
          <w:tab w:val="left" w:pos="1140"/>
        </w:tabs>
      </w:pPr>
      <w:r>
        <w:t>cellen omzeilen geprogrammeerde beperkingen van proliferatie &amp; differentiatie</w:t>
      </w:r>
    </w:p>
    <w:p w:rsidR="005C429D" w:rsidRDefault="005C429D" w:rsidP="005C429D">
      <w:pPr>
        <w:pStyle w:val="ListParagraph"/>
        <w:numPr>
          <w:ilvl w:val="1"/>
          <w:numId w:val="22"/>
        </w:numPr>
        <w:tabs>
          <w:tab w:val="left" w:pos="1140"/>
        </w:tabs>
      </w:pPr>
      <w:r>
        <w:t>cellen ontsnappen uit initiële weefsel (invasief!)</w:t>
      </w:r>
    </w:p>
    <w:p w:rsidR="005C429D" w:rsidRDefault="005C429D" w:rsidP="005C429D">
      <w:pPr>
        <w:pStyle w:val="ListParagraph"/>
        <w:numPr>
          <w:ilvl w:val="1"/>
          <w:numId w:val="22"/>
        </w:numPr>
        <w:tabs>
          <w:tab w:val="left" w:pos="1140"/>
        </w:tabs>
      </w:pPr>
      <w:r>
        <w:t xml:space="preserve">cellen overleven in delen vreemde weefsels (metastase!) </w:t>
      </w:r>
    </w:p>
    <w:p w:rsidR="005C429D" w:rsidRDefault="005C429D" w:rsidP="005C429D">
      <w:pPr>
        <w:tabs>
          <w:tab w:val="left" w:pos="1140"/>
        </w:tabs>
      </w:pPr>
    </w:p>
    <w:p w:rsidR="005C429D" w:rsidRDefault="005C429D" w:rsidP="005C429D">
      <w:pPr>
        <w:tabs>
          <w:tab w:val="left" w:pos="1140"/>
        </w:tabs>
        <w:rPr>
          <w:b/>
          <w:color w:val="FF0000"/>
          <w:sz w:val="24"/>
          <w:u w:val="single"/>
        </w:rPr>
      </w:pPr>
      <w:r w:rsidRPr="003F55A1">
        <w:rPr>
          <w:b/>
          <w:color w:val="FF0000"/>
          <w:sz w:val="24"/>
          <w:u w:val="single"/>
        </w:rPr>
        <w:t xml:space="preserve">4.4. Kanker en differentiatie </w:t>
      </w:r>
    </w:p>
    <w:p w:rsidR="005C429D" w:rsidRDefault="005C429D" w:rsidP="005C429D">
      <w:pPr>
        <w:tabs>
          <w:tab w:val="left" w:pos="1140"/>
        </w:tabs>
        <w:ind w:left="709"/>
        <w:rPr>
          <w:b/>
          <w:color w:val="00B050"/>
        </w:rPr>
      </w:pPr>
      <w:r w:rsidRPr="003F55A1">
        <w:rPr>
          <w:b/>
          <w:color w:val="00B050"/>
        </w:rPr>
        <w:t xml:space="preserve">1) Soorten differentiatie </w:t>
      </w:r>
    </w:p>
    <w:p w:rsidR="005C429D" w:rsidRPr="0047018D" w:rsidRDefault="005C429D" w:rsidP="005C429D">
      <w:pPr>
        <w:pStyle w:val="ListParagraph"/>
        <w:numPr>
          <w:ilvl w:val="0"/>
          <w:numId w:val="23"/>
        </w:numPr>
        <w:tabs>
          <w:tab w:val="left" w:pos="1140"/>
        </w:tabs>
        <w:rPr>
          <w:u w:val="single"/>
        </w:rPr>
      </w:pPr>
      <w:r w:rsidRPr="0047018D">
        <w:rPr>
          <w:u w:val="single"/>
        </w:rPr>
        <w:t>benigne neoplasieën</w:t>
      </w:r>
    </w:p>
    <w:p w:rsidR="005C429D" w:rsidRDefault="005C429D" w:rsidP="005C429D">
      <w:pPr>
        <w:pStyle w:val="ListParagraph"/>
        <w:numPr>
          <w:ilvl w:val="1"/>
          <w:numId w:val="23"/>
        </w:numPr>
        <w:tabs>
          <w:tab w:val="left" w:pos="1140"/>
        </w:tabs>
      </w:pPr>
      <w:r>
        <w:t xml:space="preserve">lijken op weefsel waaruit ze zijn ontstaan </w:t>
      </w:r>
    </w:p>
    <w:p w:rsidR="005C429D" w:rsidRPr="0047018D" w:rsidRDefault="005C429D" w:rsidP="005C429D">
      <w:pPr>
        <w:pStyle w:val="ListParagraph"/>
        <w:numPr>
          <w:ilvl w:val="0"/>
          <w:numId w:val="23"/>
        </w:numPr>
        <w:tabs>
          <w:tab w:val="left" w:pos="1140"/>
        </w:tabs>
        <w:rPr>
          <w:u w:val="single"/>
        </w:rPr>
      </w:pPr>
      <w:r w:rsidRPr="0047018D">
        <w:rPr>
          <w:u w:val="single"/>
        </w:rPr>
        <w:t>maligne neoplasieën</w:t>
      </w:r>
    </w:p>
    <w:p w:rsidR="005C429D" w:rsidRDefault="005C429D" w:rsidP="005C429D">
      <w:pPr>
        <w:pStyle w:val="ListParagraph"/>
        <w:numPr>
          <w:ilvl w:val="1"/>
          <w:numId w:val="23"/>
        </w:numPr>
        <w:tabs>
          <w:tab w:val="left" w:pos="1140"/>
        </w:tabs>
      </w:pPr>
      <w:r>
        <w:t>bestrijken breed spectrum van goed tot ongedifferentieerd</w:t>
      </w:r>
    </w:p>
    <w:p w:rsidR="005C429D" w:rsidRPr="0047018D" w:rsidRDefault="005C429D" w:rsidP="005C429D">
      <w:pPr>
        <w:pStyle w:val="ListParagraph"/>
        <w:numPr>
          <w:ilvl w:val="0"/>
          <w:numId w:val="23"/>
        </w:numPr>
        <w:tabs>
          <w:tab w:val="left" w:pos="1140"/>
        </w:tabs>
      </w:pPr>
      <w:r>
        <w:rPr>
          <w:u w:val="single"/>
        </w:rPr>
        <w:t>overgangszone</w:t>
      </w:r>
    </w:p>
    <w:p w:rsidR="005C429D" w:rsidRDefault="005C429D" w:rsidP="005C429D">
      <w:pPr>
        <w:pStyle w:val="ListParagraph"/>
        <w:numPr>
          <w:ilvl w:val="1"/>
          <w:numId w:val="23"/>
        </w:numPr>
        <w:tabs>
          <w:tab w:val="left" w:pos="1140"/>
        </w:tabs>
      </w:pPr>
      <w:r>
        <w:t>dysplastische letsels, premaligne aandoeningen</w:t>
      </w:r>
    </w:p>
    <w:p w:rsidR="005C429D" w:rsidRDefault="005C429D" w:rsidP="005C429D">
      <w:pPr>
        <w:pStyle w:val="ListParagraph"/>
        <w:numPr>
          <w:ilvl w:val="1"/>
          <w:numId w:val="23"/>
        </w:numPr>
        <w:tabs>
          <w:tab w:val="left" w:pos="1140"/>
        </w:tabs>
      </w:pPr>
      <w:r>
        <w:t xml:space="preserve">vb. actinische keratose van de huid, dysplasie bronchus, Barett-slokdarm, … </w:t>
      </w:r>
    </w:p>
    <w:p w:rsidR="005C429D" w:rsidRDefault="005C429D" w:rsidP="005C429D">
      <w:pPr>
        <w:pStyle w:val="ListParagraph"/>
        <w:tabs>
          <w:tab w:val="left" w:pos="1140"/>
        </w:tabs>
        <w:ind w:left="1860"/>
      </w:pPr>
    </w:p>
    <w:p w:rsidR="005C429D" w:rsidRDefault="005C429D" w:rsidP="005C429D">
      <w:pPr>
        <w:pStyle w:val="ListParagraph"/>
        <w:tabs>
          <w:tab w:val="left" w:pos="1140"/>
        </w:tabs>
        <w:ind w:left="1860"/>
        <w:rPr>
          <w:i/>
        </w:rPr>
      </w:pPr>
      <w:r>
        <w:rPr>
          <w:i/>
          <w:noProof/>
          <w:lang w:eastAsia="nl-BE"/>
        </w:rPr>
        <w:drawing>
          <wp:anchor distT="0" distB="0" distL="114300" distR="114300" simplePos="0" relativeHeight="251664384" behindDoc="1" locked="0" layoutInCell="1" allowOverlap="1" wp14:anchorId="49B126DB" wp14:editId="2C2C8B75">
            <wp:simplePos x="0" y="0"/>
            <wp:positionH relativeFrom="column">
              <wp:posOffset>1145540</wp:posOffset>
            </wp:positionH>
            <wp:positionV relativeFrom="paragraph">
              <wp:posOffset>659130</wp:posOffset>
            </wp:positionV>
            <wp:extent cx="3095625" cy="2339340"/>
            <wp:effectExtent l="0" t="0" r="9525" b="3810"/>
            <wp:wrapTight wrapText="bothSides">
              <wp:wrapPolygon edited="0">
                <wp:start x="0" y="0"/>
                <wp:lineTo x="0" y="21459"/>
                <wp:lineTo x="21534" y="21459"/>
                <wp:lineTo x="21534"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13">
                      <a:extLst>
                        <a:ext uri="{28A0092B-C50C-407E-A947-70E740481C1C}">
                          <a14:useLocalDpi xmlns:a14="http://schemas.microsoft.com/office/drawing/2010/main" val="0"/>
                        </a:ext>
                      </a:extLst>
                    </a:blip>
                    <a:stretch>
                      <a:fillRect/>
                    </a:stretch>
                  </pic:blipFill>
                  <pic:spPr>
                    <a:xfrm>
                      <a:off x="0" y="0"/>
                      <a:ext cx="3095625" cy="2339340"/>
                    </a:xfrm>
                    <a:prstGeom prst="rect">
                      <a:avLst/>
                    </a:prstGeom>
                  </pic:spPr>
                </pic:pic>
              </a:graphicData>
            </a:graphic>
            <wp14:sizeRelH relativeFrom="page">
              <wp14:pctWidth>0</wp14:pctWidth>
            </wp14:sizeRelH>
            <wp14:sizeRelV relativeFrom="page">
              <wp14:pctHeight>0</wp14:pctHeight>
            </wp14:sizeRelV>
          </wp:anchor>
        </w:drawing>
      </w:r>
      <w:r>
        <w:rPr>
          <w:i/>
        </w:rPr>
        <w:t>Differentiatiegraad wordt beoordeeld door cytologische parameters, het spectrum tussen benigne en maligne is niet altijd eenvoudig (het is soms moeilijk een staal te typeren en de kwaadaardigheid te voorspellen).</w:t>
      </w:r>
    </w:p>
    <w:p w:rsidR="005C429D" w:rsidRDefault="005C429D" w:rsidP="005C429D">
      <w:pPr>
        <w:tabs>
          <w:tab w:val="left" w:pos="1140"/>
        </w:tabs>
        <w:rPr>
          <w:i/>
        </w:rPr>
      </w:pPr>
    </w:p>
    <w:p w:rsidR="005C429D" w:rsidRDefault="005C429D" w:rsidP="005C429D">
      <w:pPr>
        <w:tabs>
          <w:tab w:val="left" w:pos="1140"/>
        </w:tabs>
        <w:rPr>
          <w:i/>
        </w:rPr>
      </w:pPr>
    </w:p>
    <w:p w:rsidR="005C429D" w:rsidRDefault="005C429D" w:rsidP="005C429D">
      <w:pPr>
        <w:tabs>
          <w:tab w:val="left" w:pos="1140"/>
        </w:tabs>
        <w:rPr>
          <w:i/>
        </w:rPr>
      </w:pPr>
    </w:p>
    <w:p w:rsidR="005C429D" w:rsidRDefault="005C429D" w:rsidP="005C429D">
      <w:pPr>
        <w:tabs>
          <w:tab w:val="left" w:pos="1140"/>
        </w:tabs>
        <w:rPr>
          <w:i/>
        </w:rPr>
      </w:pPr>
    </w:p>
    <w:p w:rsidR="005C429D" w:rsidRDefault="005C429D" w:rsidP="005C429D">
      <w:pPr>
        <w:tabs>
          <w:tab w:val="left" w:pos="1140"/>
        </w:tabs>
        <w:rPr>
          <w:i/>
        </w:rPr>
      </w:pPr>
    </w:p>
    <w:p w:rsidR="005C429D" w:rsidRDefault="005C429D" w:rsidP="005C429D">
      <w:pPr>
        <w:tabs>
          <w:tab w:val="left" w:pos="1140"/>
        </w:tabs>
        <w:rPr>
          <w:i/>
        </w:rPr>
      </w:pPr>
    </w:p>
    <w:p w:rsidR="005C429D" w:rsidRDefault="005C429D" w:rsidP="005C429D">
      <w:pPr>
        <w:tabs>
          <w:tab w:val="left" w:pos="1140"/>
        </w:tabs>
        <w:ind w:left="709"/>
        <w:rPr>
          <w:b/>
          <w:color w:val="00B050"/>
        </w:rPr>
      </w:pPr>
      <w:r w:rsidRPr="0047018D">
        <w:rPr>
          <w:b/>
          <w:color w:val="00B050"/>
        </w:rPr>
        <w:lastRenderedPageBreak/>
        <w:t xml:space="preserve">2) Verschil tussen goed- en kwaadaardige tumoren </w:t>
      </w:r>
    </w:p>
    <w:p w:rsidR="005C429D" w:rsidRPr="0047018D" w:rsidRDefault="005C429D" w:rsidP="005C429D">
      <w:pPr>
        <w:pStyle w:val="ListParagraph"/>
        <w:numPr>
          <w:ilvl w:val="0"/>
          <w:numId w:val="24"/>
        </w:numPr>
        <w:tabs>
          <w:tab w:val="left" w:pos="1140"/>
        </w:tabs>
      </w:pPr>
      <w:r>
        <w:rPr>
          <w:u w:val="single"/>
        </w:rPr>
        <w:t>benigne tumoren</w:t>
      </w:r>
    </w:p>
    <w:p w:rsidR="005C429D" w:rsidRDefault="005C429D" w:rsidP="005C429D">
      <w:pPr>
        <w:pStyle w:val="ListParagraph"/>
        <w:numPr>
          <w:ilvl w:val="1"/>
          <w:numId w:val="24"/>
        </w:numPr>
        <w:tabs>
          <w:tab w:val="left" w:pos="1140"/>
        </w:tabs>
      </w:pPr>
      <w:r>
        <w:t>groeien en drukken op omliggende weefsels maar tasten deze niet aan en infiltreren deze niet.</w:t>
      </w:r>
    </w:p>
    <w:p w:rsidR="005C429D" w:rsidRPr="0047018D" w:rsidRDefault="005C429D" w:rsidP="005C429D">
      <w:pPr>
        <w:pStyle w:val="ListParagraph"/>
        <w:numPr>
          <w:ilvl w:val="2"/>
          <w:numId w:val="24"/>
        </w:numPr>
        <w:tabs>
          <w:tab w:val="left" w:pos="1140"/>
        </w:tabs>
        <w:rPr>
          <w:sz w:val="20"/>
        </w:rPr>
      </w:pPr>
      <w:r w:rsidRPr="0047018D">
        <w:rPr>
          <w:sz w:val="20"/>
        </w:rPr>
        <w:t>metastaseren nooit</w:t>
      </w:r>
    </w:p>
    <w:p w:rsidR="005C429D" w:rsidRPr="0047018D" w:rsidRDefault="005C429D" w:rsidP="005C429D">
      <w:pPr>
        <w:pStyle w:val="ListParagraph"/>
        <w:numPr>
          <w:ilvl w:val="2"/>
          <w:numId w:val="24"/>
        </w:numPr>
        <w:tabs>
          <w:tab w:val="left" w:pos="1140"/>
        </w:tabs>
        <w:rPr>
          <w:sz w:val="20"/>
        </w:rPr>
      </w:pPr>
      <w:r w:rsidRPr="0047018D">
        <w:rPr>
          <w:sz w:val="20"/>
        </w:rPr>
        <w:t>zijn frequent maar vormen meestal weinig risico</w:t>
      </w:r>
    </w:p>
    <w:p w:rsidR="005C429D" w:rsidRPr="0047018D" w:rsidRDefault="005C429D" w:rsidP="005C429D">
      <w:pPr>
        <w:pStyle w:val="ListParagraph"/>
        <w:numPr>
          <w:ilvl w:val="2"/>
          <w:numId w:val="24"/>
        </w:numPr>
        <w:tabs>
          <w:tab w:val="left" w:pos="1140"/>
        </w:tabs>
        <w:rPr>
          <w:sz w:val="20"/>
        </w:rPr>
      </w:pPr>
      <w:r w:rsidRPr="0047018D">
        <w:rPr>
          <w:sz w:val="20"/>
        </w:rPr>
        <w:t>kenmerken op histologie:</w:t>
      </w:r>
    </w:p>
    <w:p w:rsidR="005C429D" w:rsidRPr="0047018D" w:rsidRDefault="005C429D" w:rsidP="005C429D">
      <w:pPr>
        <w:pStyle w:val="ListParagraph"/>
        <w:numPr>
          <w:ilvl w:val="3"/>
          <w:numId w:val="24"/>
        </w:numPr>
        <w:tabs>
          <w:tab w:val="left" w:pos="1140"/>
        </w:tabs>
        <w:rPr>
          <w:i/>
          <w:sz w:val="20"/>
        </w:rPr>
      </w:pPr>
      <w:r w:rsidRPr="0047018D">
        <w:rPr>
          <w:i/>
          <w:sz w:val="20"/>
        </w:rPr>
        <w:t>normale omgeving rond tumor</w:t>
      </w:r>
    </w:p>
    <w:p w:rsidR="005C429D" w:rsidRPr="0047018D" w:rsidRDefault="005C429D" w:rsidP="005C429D">
      <w:pPr>
        <w:pStyle w:val="ListParagraph"/>
        <w:numPr>
          <w:ilvl w:val="3"/>
          <w:numId w:val="24"/>
        </w:numPr>
        <w:tabs>
          <w:tab w:val="left" w:pos="1140"/>
        </w:tabs>
        <w:rPr>
          <w:i/>
          <w:sz w:val="20"/>
        </w:rPr>
      </w:pPr>
      <w:r w:rsidRPr="0047018D">
        <w:rPr>
          <w:i/>
          <w:sz w:val="20"/>
        </w:rPr>
        <w:t>intacte basale membranen</w:t>
      </w:r>
    </w:p>
    <w:p w:rsidR="005C429D" w:rsidRPr="0047018D" w:rsidRDefault="005C429D" w:rsidP="005C429D">
      <w:pPr>
        <w:pStyle w:val="ListParagraph"/>
        <w:tabs>
          <w:tab w:val="left" w:pos="1140"/>
        </w:tabs>
        <w:ind w:left="2580"/>
        <w:rPr>
          <w:sz w:val="20"/>
        </w:rPr>
      </w:pPr>
    </w:p>
    <w:p w:rsidR="005C429D" w:rsidRPr="0047018D" w:rsidRDefault="005C429D" w:rsidP="005C429D">
      <w:pPr>
        <w:pStyle w:val="ListParagraph"/>
        <w:numPr>
          <w:ilvl w:val="0"/>
          <w:numId w:val="24"/>
        </w:numPr>
        <w:tabs>
          <w:tab w:val="left" w:pos="1140"/>
        </w:tabs>
      </w:pPr>
      <w:r>
        <w:rPr>
          <w:u w:val="single"/>
        </w:rPr>
        <w:t>maligne tumoren</w:t>
      </w:r>
    </w:p>
    <w:p w:rsidR="005C429D" w:rsidRDefault="005C429D" w:rsidP="005C429D">
      <w:pPr>
        <w:pStyle w:val="ListParagraph"/>
        <w:numPr>
          <w:ilvl w:val="1"/>
          <w:numId w:val="24"/>
        </w:numPr>
        <w:tabs>
          <w:tab w:val="left" w:pos="1140"/>
        </w:tabs>
      </w:pPr>
      <w:r>
        <w:t>doorbreken natuurlijke grenzen via chemische en fysische processen</w:t>
      </w:r>
    </w:p>
    <w:p w:rsidR="005C429D" w:rsidRPr="0047018D" w:rsidRDefault="005C429D" w:rsidP="005C429D">
      <w:pPr>
        <w:pStyle w:val="ListParagraph"/>
        <w:numPr>
          <w:ilvl w:val="1"/>
          <w:numId w:val="24"/>
        </w:numPr>
        <w:tabs>
          <w:tab w:val="left" w:pos="1140"/>
        </w:tabs>
      </w:pPr>
      <w:r>
        <w:t>kunnen capilliare vaten en andere organen berei</w:t>
      </w:r>
      <w:r w:rsidR="003C5663">
        <w:t>ke</w:t>
      </w:r>
      <w:r>
        <w:t>n</w:t>
      </w:r>
    </w:p>
    <w:p w:rsidR="005C429D" w:rsidRDefault="005C429D" w:rsidP="005C429D">
      <w:pPr>
        <w:tabs>
          <w:tab w:val="left" w:pos="1140"/>
        </w:tabs>
        <w:rPr>
          <w:i/>
        </w:rPr>
      </w:pPr>
    </w:p>
    <w:p w:rsidR="005C429D" w:rsidRDefault="005C429D" w:rsidP="005C429D">
      <w:pPr>
        <w:pStyle w:val="Title"/>
      </w:pPr>
      <w:r>
        <w:t xml:space="preserve">5. Klinisch beeld </w:t>
      </w:r>
    </w:p>
    <w:p w:rsidR="005C429D" w:rsidRDefault="005C429D" w:rsidP="005C429D">
      <w:r>
        <w:t>Kanker heeft een lange preklinische fase en korte klinische fase. De preklinische fase (start vanaf 1</w:t>
      </w:r>
      <w:r w:rsidRPr="00F00BAF">
        <w:rPr>
          <w:vertAlign w:val="superscript"/>
        </w:rPr>
        <w:t>ste</w:t>
      </w:r>
      <w:r>
        <w:t xml:space="preserve"> mutatie) is meestal asymptomatisch (invasie en metastasering kunnen hierin reeds voorkomen). Hierna volgt een korte klinische fase. De diagnose wordt meestal pas in deze laatste fase gesteld.</w:t>
      </w:r>
    </w:p>
    <w:p w:rsidR="005C429D" w:rsidRDefault="005C429D" w:rsidP="005C429D">
      <w:pPr>
        <w:pStyle w:val="ListParagraph"/>
        <w:numPr>
          <w:ilvl w:val="0"/>
          <w:numId w:val="25"/>
        </w:numPr>
      </w:pPr>
      <w:r>
        <w:rPr>
          <w:u w:val="single"/>
        </w:rPr>
        <w:t>Zijn er typische symptomen van kanker?</w:t>
      </w:r>
      <w:r>
        <w:rPr>
          <w:u w:val="single"/>
        </w:rPr>
        <w:br/>
      </w:r>
      <w:r>
        <w:t>NEEN, klachten zijn vaak zeer aspecifiek en kunnen evengoed veroorzaakt worden door andere aandoeningen. Kanker staat dus in de DD. tot het tegendeel bewezen is!</w:t>
      </w:r>
    </w:p>
    <w:p w:rsidR="005C429D" w:rsidRPr="004955D4" w:rsidRDefault="005C429D" w:rsidP="005C429D">
      <w:pPr>
        <w:pStyle w:val="ListParagraph"/>
        <w:numPr>
          <w:ilvl w:val="1"/>
          <w:numId w:val="25"/>
        </w:numPr>
        <w:rPr>
          <w:sz w:val="20"/>
        </w:rPr>
      </w:pPr>
      <w:r w:rsidRPr="004955D4">
        <w:rPr>
          <w:sz w:val="20"/>
        </w:rPr>
        <w:t>klachten worden vaak niet herkend, zowel bij patiënten als artsen</w:t>
      </w:r>
    </w:p>
    <w:p w:rsidR="005C429D" w:rsidRPr="004955D4" w:rsidRDefault="005C429D" w:rsidP="005C429D">
      <w:pPr>
        <w:pStyle w:val="ListParagraph"/>
        <w:numPr>
          <w:ilvl w:val="1"/>
          <w:numId w:val="25"/>
        </w:numPr>
        <w:rPr>
          <w:sz w:val="20"/>
        </w:rPr>
      </w:pPr>
      <w:r w:rsidRPr="004955D4">
        <w:rPr>
          <w:sz w:val="20"/>
        </w:rPr>
        <w:t>kunnen intermittent of continu aanwezig zijn</w:t>
      </w:r>
    </w:p>
    <w:p w:rsidR="005C429D" w:rsidRPr="004955D4" w:rsidRDefault="005C429D" w:rsidP="005C429D">
      <w:pPr>
        <w:pStyle w:val="ListParagraph"/>
        <w:numPr>
          <w:ilvl w:val="1"/>
          <w:numId w:val="25"/>
        </w:numPr>
        <w:rPr>
          <w:sz w:val="20"/>
        </w:rPr>
      </w:pPr>
      <w:r w:rsidRPr="004955D4">
        <w:rPr>
          <w:sz w:val="20"/>
        </w:rPr>
        <w:t xml:space="preserve">kunnen recent ontstaan of aanslepend zijn </w:t>
      </w:r>
    </w:p>
    <w:p w:rsidR="005C429D" w:rsidRDefault="005C429D" w:rsidP="005C429D">
      <w:pPr>
        <w:pStyle w:val="ListParagraph"/>
        <w:ind w:left="1428"/>
      </w:pPr>
    </w:p>
    <w:p w:rsidR="005C429D" w:rsidRPr="008E6E4A" w:rsidRDefault="005C429D" w:rsidP="005C429D">
      <w:pPr>
        <w:pStyle w:val="ListParagraph"/>
        <w:numPr>
          <w:ilvl w:val="0"/>
          <w:numId w:val="25"/>
        </w:numPr>
      </w:pPr>
      <w:r>
        <w:rPr>
          <w:u w:val="single"/>
        </w:rPr>
        <w:t>Hoe manifesteert kanker zich bij een patiënt?</w:t>
      </w:r>
    </w:p>
    <w:p w:rsidR="005C429D" w:rsidRPr="008E6E4A" w:rsidRDefault="005C429D" w:rsidP="005C429D">
      <w:pPr>
        <w:pStyle w:val="ListParagraph"/>
        <w:numPr>
          <w:ilvl w:val="1"/>
          <w:numId w:val="25"/>
        </w:numPr>
      </w:pPr>
      <w:r>
        <w:rPr>
          <w:b/>
        </w:rPr>
        <w:t>als een gezwel</w:t>
      </w:r>
    </w:p>
    <w:p w:rsidR="005C429D" w:rsidRPr="004955D4" w:rsidRDefault="005C429D" w:rsidP="005C429D">
      <w:pPr>
        <w:pStyle w:val="ListParagraph"/>
        <w:numPr>
          <w:ilvl w:val="2"/>
          <w:numId w:val="25"/>
        </w:numPr>
        <w:rPr>
          <w:sz w:val="20"/>
        </w:rPr>
      </w:pPr>
      <w:r w:rsidRPr="004955D4">
        <w:rPr>
          <w:sz w:val="20"/>
        </w:rPr>
        <w:t>vb. sarcomen, carcinomen, …</w:t>
      </w:r>
    </w:p>
    <w:p w:rsidR="005C429D" w:rsidRPr="004955D4" w:rsidRDefault="005C429D" w:rsidP="005C429D">
      <w:pPr>
        <w:pStyle w:val="ListParagraph"/>
        <w:numPr>
          <w:ilvl w:val="2"/>
          <w:numId w:val="25"/>
        </w:numPr>
        <w:rPr>
          <w:sz w:val="20"/>
        </w:rPr>
      </w:pPr>
      <w:r w:rsidRPr="004955D4">
        <w:rPr>
          <w:sz w:val="20"/>
        </w:rPr>
        <w:t>zeldzaam groeien leukemische cellen ook als solide weefselmassa (chloromen)</w:t>
      </w:r>
    </w:p>
    <w:p w:rsidR="005C429D" w:rsidRPr="008E6E4A" w:rsidRDefault="005C429D" w:rsidP="005C429D">
      <w:pPr>
        <w:pStyle w:val="ListParagraph"/>
        <w:numPr>
          <w:ilvl w:val="1"/>
          <w:numId w:val="25"/>
        </w:numPr>
      </w:pPr>
      <w:r>
        <w:rPr>
          <w:b/>
        </w:rPr>
        <w:t>als een niet-gezwel</w:t>
      </w:r>
    </w:p>
    <w:p w:rsidR="005C429D" w:rsidRPr="004955D4" w:rsidRDefault="005C429D" w:rsidP="005C429D">
      <w:pPr>
        <w:pStyle w:val="ListParagraph"/>
        <w:numPr>
          <w:ilvl w:val="2"/>
          <w:numId w:val="25"/>
        </w:numPr>
        <w:rPr>
          <w:sz w:val="20"/>
        </w:rPr>
      </w:pPr>
      <w:r w:rsidRPr="004955D4">
        <w:rPr>
          <w:sz w:val="20"/>
        </w:rPr>
        <w:t xml:space="preserve">vb. leukemie (bloedbaan) </w:t>
      </w:r>
    </w:p>
    <w:p w:rsidR="005C429D" w:rsidRDefault="005C429D" w:rsidP="005C429D">
      <w:pPr>
        <w:pStyle w:val="ListParagraph"/>
        <w:numPr>
          <w:ilvl w:val="2"/>
          <w:numId w:val="25"/>
        </w:numPr>
        <w:rPr>
          <w:sz w:val="20"/>
        </w:rPr>
      </w:pPr>
      <w:r w:rsidRPr="004955D4">
        <w:rPr>
          <w:sz w:val="20"/>
        </w:rPr>
        <w:t xml:space="preserve">vb. lymfomen (kliergezwel of leukemisch uitgezaaid) </w:t>
      </w:r>
      <w:r>
        <w:rPr>
          <w:sz w:val="20"/>
        </w:rPr>
        <w:br/>
      </w:r>
    </w:p>
    <w:p w:rsidR="005C429D" w:rsidRDefault="005C429D" w:rsidP="005C429D">
      <w:r w:rsidRPr="00F00BAF">
        <w:rPr>
          <w:b/>
          <w:color w:val="FF0000"/>
          <w:sz w:val="24"/>
          <w:u w:val="single"/>
        </w:rPr>
        <w:t xml:space="preserve">5.1. Klassieke mechanismen van symptomen van kanker </w:t>
      </w:r>
      <w:r>
        <w:rPr>
          <w:b/>
          <w:color w:val="FF0000"/>
          <w:sz w:val="24"/>
          <w:u w:val="single"/>
        </w:rPr>
        <w:br/>
      </w:r>
      <w:r>
        <w:t>Kanker heeft énkel B-symptomen, A-symptomen bij kanker bestaan NIET.</w:t>
      </w:r>
    </w:p>
    <w:p w:rsidR="005C429D" w:rsidRDefault="005C429D" w:rsidP="005C429D">
      <w:pPr>
        <w:pStyle w:val="ListParagraph"/>
        <w:numPr>
          <w:ilvl w:val="0"/>
          <w:numId w:val="26"/>
        </w:numPr>
      </w:pPr>
      <w:r>
        <w:t xml:space="preserve">afsluiting essentieel hol orgaan </w:t>
      </w:r>
    </w:p>
    <w:p w:rsidR="005C429D" w:rsidRDefault="005C429D" w:rsidP="005C429D">
      <w:pPr>
        <w:pStyle w:val="ListParagraph"/>
        <w:numPr>
          <w:ilvl w:val="0"/>
          <w:numId w:val="26"/>
        </w:numPr>
      </w:pPr>
      <w:r>
        <w:t>groeiende massa</w:t>
      </w:r>
    </w:p>
    <w:p w:rsidR="005C429D" w:rsidRPr="001C74C2" w:rsidRDefault="00475C8F" w:rsidP="005C429D">
      <w:pPr>
        <w:pStyle w:val="ListParagraph"/>
        <w:numPr>
          <w:ilvl w:val="1"/>
          <w:numId w:val="26"/>
        </w:numPr>
        <w:rPr>
          <w:sz w:val="20"/>
        </w:rPr>
      </w:pPr>
      <w:r>
        <w:rPr>
          <w:sz w:val="20"/>
        </w:rPr>
        <w:t>spectaculair vb.: B</w:t>
      </w:r>
      <w:r w:rsidR="005C429D" w:rsidRPr="001C74C2">
        <w:rPr>
          <w:sz w:val="20"/>
        </w:rPr>
        <w:t>u</w:t>
      </w:r>
      <w:r>
        <w:rPr>
          <w:sz w:val="20"/>
        </w:rPr>
        <w:t>r</w:t>
      </w:r>
      <w:r w:rsidR="005C429D" w:rsidRPr="001C74C2">
        <w:rPr>
          <w:sz w:val="20"/>
        </w:rPr>
        <w:t xml:space="preserve">kitt-lymfoom zie je elke dag groeien. Het enige andere voorbeeld dat zo snel groeit in het menselijk lichaam is de foetus. </w:t>
      </w:r>
    </w:p>
    <w:p w:rsidR="005C429D" w:rsidRDefault="005C429D" w:rsidP="005C429D">
      <w:pPr>
        <w:pStyle w:val="ListParagraph"/>
        <w:numPr>
          <w:ilvl w:val="0"/>
          <w:numId w:val="26"/>
        </w:numPr>
      </w:pPr>
      <w:r>
        <w:t xml:space="preserve">ulceratie van epitheliale oppervlakten met of zonder bloeding </w:t>
      </w:r>
    </w:p>
    <w:p w:rsidR="005C429D" w:rsidRDefault="005C429D" w:rsidP="005C429D">
      <w:pPr>
        <w:pStyle w:val="ListParagraph"/>
        <w:numPr>
          <w:ilvl w:val="0"/>
          <w:numId w:val="26"/>
        </w:numPr>
      </w:pPr>
      <w:r>
        <w:lastRenderedPageBreak/>
        <w:t>pijn door lokale druk, uitrekking van zenuwen of orgaaninvasie</w:t>
      </w:r>
    </w:p>
    <w:p w:rsidR="005C429D" w:rsidRDefault="005C429D" w:rsidP="005C429D">
      <w:pPr>
        <w:pStyle w:val="ListParagraph"/>
        <w:numPr>
          <w:ilvl w:val="0"/>
          <w:numId w:val="26"/>
        </w:numPr>
      </w:pPr>
      <w:r>
        <w:t>onverklaard gewichtsverlies (vaak samen met abdominaal ongemak)</w:t>
      </w:r>
    </w:p>
    <w:p w:rsidR="005C429D" w:rsidRPr="00F00BAF" w:rsidRDefault="005C429D" w:rsidP="005C429D">
      <w:pPr>
        <w:pStyle w:val="ListParagraph"/>
        <w:numPr>
          <w:ilvl w:val="0"/>
          <w:numId w:val="26"/>
        </w:numPr>
      </w:pPr>
      <w:r>
        <w:t xml:space="preserve">pleurale/pericardiale effusie en ascites </w:t>
      </w:r>
      <w:r>
        <w:br/>
      </w:r>
      <w:r>
        <w:rPr>
          <w:i/>
        </w:rPr>
        <w:t>long, mesothelioom, borst, ovarium, maagdarm, pancreas</w:t>
      </w:r>
    </w:p>
    <w:p w:rsidR="005C429D" w:rsidRPr="00F00BAF" w:rsidRDefault="005C429D" w:rsidP="005C429D">
      <w:pPr>
        <w:pStyle w:val="ListParagraph"/>
        <w:numPr>
          <w:ilvl w:val="0"/>
          <w:numId w:val="26"/>
        </w:numPr>
      </w:pPr>
      <w:r>
        <w:t>koorts van ongekende oorsprong</w:t>
      </w:r>
      <w:r>
        <w:br/>
      </w:r>
      <w:r>
        <w:rPr>
          <w:i/>
        </w:rPr>
        <w:t>lymfoom, leukemie, nier, lever</w:t>
      </w:r>
    </w:p>
    <w:p w:rsidR="005C429D" w:rsidRPr="00F00BAF" w:rsidRDefault="005C429D" w:rsidP="005C429D">
      <w:pPr>
        <w:pStyle w:val="ListParagraph"/>
        <w:numPr>
          <w:ilvl w:val="0"/>
          <w:numId w:val="26"/>
        </w:numPr>
      </w:pPr>
      <w:r>
        <w:t>paraneoplastische syndromen</w:t>
      </w:r>
      <w:r>
        <w:br/>
      </w:r>
      <w:r w:rsidR="00FF3E82">
        <w:rPr>
          <w:i/>
        </w:rPr>
        <w:t>myastenia gravi</w:t>
      </w:r>
      <w:r>
        <w:rPr>
          <w:i/>
        </w:rPr>
        <w:t>s (schildklier!), Raynaud, idiopathische anemie, endocriene pathologie, …</w:t>
      </w:r>
    </w:p>
    <w:p w:rsidR="005C429D" w:rsidRPr="00F00BAF" w:rsidRDefault="005C429D" w:rsidP="005C429D">
      <w:pPr>
        <w:pStyle w:val="ListParagraph"/>
        <w:ind w:left="1068"/>
      </w:pPr>
    </w:p>
    <w:p w:rsidR="005C429D" w:rsidRDefault="005C429D" w:rsidP="005C429D">
      <w:pPr>
        <w:pStyle w:val="ListParagraph"/>
        <w:ind w:left="1068"/>
        <w:rPr>
          <w:i/>
        </w:rPr>
      </w:pPr>
      <w:r>
        <w:rPr>
          <w:i/>
          <w:noProof/>
          <w:lang w:eastAsia="nl-BE"/>
        </w:rPr>
        <mc:AlternateContent>
          <mc:Choice Requires="wps">
            <w:drawing>
              <wp:anchor distT="0" distB="0" distL="114300" distR="114300" simplePos="0" relativeHeight="251665408" behindDoc="1" locked="0" layoutInCell="1" allowOverlap="1" wp14:anchorId="53CBFD86" wp14:editId="53C9E3F5">
                <wp:simplePos x="0" y="0"/>
                <wp:positionH relativeFrom="column">
                  <wp:posOffset>519430</wp:posOffset>
                </wp:positionH>
                <wp:positionV relativeFrom="paragraph">
                  <wp:posOffset>32386</wp:posOffset>
                </wp:positionV>
                <wp:extent cx="5486400" cy="1581150"/>
                <wp:effectExtent l="57150" t="38100" r="76200" b="95250"/>
                <wp:wrapNone/>
                <wp:docPr id="10" name="Rechthoek 10"/>
                <wp:cNvGraphicFramePr/>
                <a:graphic xmlns:a="http://schemas.openxmlformats.org/drawingml/2006/main">
                  <a:graphicData uri="http://schemas.microsoft.com/office/word/2010/wordprocessingShape">
                    <wps:wsp>
                      <wps:cNvSpPr/>
                      <wps:spPr>
                        <a:xfrm>
                          <a:off x="0" y="0"/>
                          <a:ext cx="5486400" cy="158115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0" o:spid="_x0000_s1026" style="position:absolute;margin-left:40.9pt;margin-top:2.55pt;width:6in;height:124.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" fillcolor="#cdddac [1622]" strokecolor="#94b64e [3046]">
                <v:fill color2="#f0f4e6 [502]" rotate="t" angle="180" colors="0 #dafda7;22938f #e4fdc2;1 #f5ffe6" focus="100%" type="gradient"/>
                <v:shadow on="t" color="black" opacity="24903f" origin=",.5" offset="0,.55556mm"/>
              </v:rect>
            </w:pict>
          </mc:Fallback>
        </mc:AlternateContent>
      </w:r>
    </w:p>
    <w:p w:rsidR="005C429D" w:rsidRDefault="005C429D" w:rsidP="005C429D">
      <w:pPr>
        <w:pStyle w:val="ListParagraph"/>
        <w:ind w:left="1068"/>
        <w:rPr>
          <w:u w:val="single"/>
        </w:rPr>
      </w:pPr>
      <w:r>
        <w:rPr>
          <w:u w:val="single"/>
        </w:rPr>
        <w:t>W</w:t>
      </w:r>
      <w:r w:rsidR="00E77481">
        <w:rPr>
          <w:u w:val="single"/>
        </w:rPr>
        <w:t>anneer moet je bedacht zijn op</w:t>
      </w:r>
      <w:r>
        <w:rPr>
          <w:u w:val="single"/>
        </w:rPr>
        <w:t xml:space="preserve"> kanker? </w:t>
      </w:r>
      <w:r w:rsidRPr="00F00BAF">
        <w:rPr>
          <w:u w:val="single"/>
        </w:rPr>
        <w:sym w:font="Wingdings" w:char="F0E0"/>
      </w:r>
      <w:r>
        <w:rPr>
          <w:u w:val="single"/>
        </w:rPr>
        <w:t xml:space="preserve"> B-symptomen</w:t>
      </w:r>
    </w:p>
    <w:p w:rsidR="005C429D" w:rsidRDefault="00B472AF" w:rsidP="005C429D">
      <w:pPr>
        <w:pStyle w:val="ListParagraph"/>
        <w:numPr>
          <w:ilvl w:val="0"/>
          <w:numId w:val="27"/>
        </w:numPr>
      </w:pPr>
      <w:r>
        <w:t>k</w:t>
      </w:r>
      <w:r w:rsidR="005C429D">
        <w:t>oorts &gt;38.5°</w:t>
      </w:r>
    </w:p>
    <w:p w:rsidR="005C429D" w:rsidRDefault="005C429D" w:rsidP="005C429D">
      <w:pPr>
        <w:pStyle w:val="ListParagraph"/>
        <w:numPr>
          <w:ilvl w:val="0"/>
          <w:numId w:val="27"/>
        </w:numPr>
      </w:pPr>
      <w:r>
        <w:t>nachtzweten</w:t>
      </w:r>
    </w:p>
    <w:p w:rsidR="005C429D" w:rsidRDefault="005C429D" w:rsidP="005C429D">
      <w:pPr>
        <w:pStyle w:val="ListParagraph"/>
        <w:numPr>
          <w:ilvl w:val="0"/>
          <w:numId w:val="27"/>
        </w:numPr>
      </w:pPr>
      <w:r>
        <w:t xml:space="preserve">gewichtsverlies &gt; 10% over laatste maanden </w:t>
      </w:r>
    </w:p>
    <w:p w:rsidR="005C429D" w:rsidRPr="00F00BAF" w:rsidRDefault="005C429D" w:rsidP="005C429D">
      <w:pPr>
        <w:pStyle w:val="ListParagraph"/>
        <w:numPr>
          <w:ilvl w:val="0"/>
          <w:numId w:val="27"/>
        </w:numPr>
      </w:pPr>
      <w:r>
        <w:t>rillingen, jeuk, alcoholpijn</w:t>
      </w:r>
      <w:r>
        <w:br/>
      </w:r>
      <w:r w:rsidRPr="00F00BAF">
        <w:rPr>
          <w:i/>
          <w:sz w:val="20"/>
        </w:rPr>
        <w:t xml:space="preserve">(Pijn bij drinken van alcohol ter hoogte van lymfomen of na therapie soms resterend) </w:t>
      </w:r>
    </w:p>
    <w:p w:rsidR="005C429D" w:rsidRDefault="005C429D" w:rsidP="005C429D"/>
    <w:p w:rsidR="005C429D" w:rsidRDefault="005C429D" w:rsidP="005C429D"/>
    <w:p w:rsidR="005C429D" w:rsidRDefault="005C429D" w:rsidP="005C429D">
      <w:r>
        <w:rPr>
          <w:b/>
          <w:color w:val="FF0000"/>
          <w:sz w:val="24"/>
          <w:u w:val="single"/>
        </w:rPr>
        <w:t>5.2. Nomenclatuur</w:t>
      </w:r>
      <w:r>
        <w:rPr>
          <w:b/>
          <w:color w:val="FF0000"/>
          <w:sz w:val="24"/>
          <w:u w:val="single"/>
        </w:rPr>
        <w:br/>
      </w:r>
      <w:r>
        <w:t xml:space="preserve">Tumorclassificatie houdt rekening met het oorspronkelijke weefseltype, karakter van de tumor, het orgaan van oorsprong en groeipatroon. </w:t>
      </w:r>
    </w:p>
    <w:p w:rsidR="005C429D" w:rsidRDefault="005C429D" w:rsidP="005C429D">
      <w:pPr>
        <w:pStyle w:val="ListParagraph"/>
        <w:numPr>
          <w:ilvl w:val="0"/>
          <w:numId w:val="28"/>
        </w:numPr>
      </w:pPr>
      <w:r>
        <w:t>weefseltype: mesenchymaal, epitheliaal, reticulo-endotheliaal</w:t>
      </w:r>
    </w:p>
    <w:p w:rsidR="005C429D" w:rsidRDefault="005C429D" w:rsidP="005C429D">
      <w:pPr>
        <w:pStyle w:val="ListParagraph"/>
        <w:numPr>
          <w:ilvl w:val="0"/>
          <w:numId w:val="28"/>
        </w:numPr>
      </w:pPr>
      <w:r>
        <w:t>karakter: benigne of maligne</w:t>
      </w:r>
    </w:p>
    <w:p w:rsidR="005C429D" w:rsidRPr="001C74C2" w:rsidRDefault="005C429D" w:rsidP="005C429D">
      <w:pPr>
        <w:pStyle w:val="ListParagraph"/>
        <w:numPr>
          <w:ilvl w:val="0"/>
          <w:numId w:val="28"/>
        </w:numPr>
      </w:pPr>
      <w:r>
        <w:t>classificatie tumoren van hematopoëtisch of lymfoïde systeem is complex</w:t>
      </w:r>
      <w:r>
        <w:br/>
      </w:r>
      <w:r>
        <w:rPr>
          <w:i/>
        </w:rPr>
        <w:t xml:space="preserve">Onderscheid myeloïde </w:t>
      </w:r>
      <w:r w:rsidRPr="001C74C2">
        <w:rPr>
          <w:i/>
        </w:rPr>
        <w:sym w:font="Wingdings" w:char="F0F3"/>
      </w:r>
      <w:r>
        <w:rPr>
          <w:i/>
        </w:rPr>
        <w:t xml:space="preserve"> lymfoïde </w:t>
      </w:r>
    </w:p>
    <w:p w:rsidR="005C429D" w:rsidRDefault="005C429D" w:rsidP="005C429D">
      <w:pPr>
        <w:rPr>
          <w:u w:val="single"/>
        </w:rPr>
      </w:pPr>
      <w:r>
        <w:rPr>
          <w:u w:val="single"/>
        </w:rPr>
        <w:t>Enkele benamingen:</w:t>
      </w:r>
    </w:p>
    <w:p w:rsidR="005C429D" w:rsidRDefault="005C429D" w:rsidP="005C429D">
      <w:pPr>
        <w:pStyle w:val="ListParagraph"/>
        <w:numPr>
          <w:ilvl w:val="0"/>
          <w:numId w:val="29"/>
        </w:numPr>
      </w:pPr>
      <w:r>
        <w:t>benigne tumor van plaveiselcelepitheel = papilloom</w:t>
      </w:r>
    </w:p>
    <w:p w:rsidR="005C429D" w:rsidRDefault="005C429D" w:rsidP="005C429D">
      <w:pPr>
        <w:pStyle w:val="ListParagraph"/>
        <w:numPr>
          <w:ilvl w:val="0"/>
          <w:numId w:val="29"/>
        </w:numPr>
      </w:pPr>
      <w:r>
        <w:t>benigne tumor van klierepitheel = adenoom</w:t>
      </w:r>
    </w:p>
    <w:p w:rsidR="005C429D" w:rsidRDefault="005C429D" w:rsidP="005C429D">
      <w:pPr>
        <w:pStyle w:val="ListParagraph"/>
        <w:numPr>
          <w:ilvl w:val="0"/>
          <w:numId w:val="29"/>
        </w:numPr>
      </w:pPr>
      <w:r>
        <w:t>maligne tumor epitheel = carcinoom</w:t>
      </w:r>
    </w:p>
    <w:p w:rsidR="005C429D" w:rsidRDefault="005C429D" w:rsidP="005C429D">
      <w:pPr>
        <w:pStyle w:val="ListParagraph"/>
        <w:numPr>
          <w:ilvl w:val="0"/>
          <w:numId w:val="29"/>
        </w:numPr>
      </w:pPr>
      <w:r>
        <w:t>tumoren van mesenchymale oorsprong worden benoemd naar weefseltype</w:t>
      </w:r>
    </w:p>
    <w:p w:rsidR="005C429D" w:rsidRDefault="005C429D" w:rsidP="005C429D">
      <w:pPr>
        <w:pStyle w:val="ListParagraph"/>
        <w:numPr>
          <w:ilvl w:val="1"/>
          <w:numId w:val="29"/>
        </w:numPr>
      </w:pPr>
      <w:r>
        <w:t>+ -oom voor benigne tumoren</w:t>
      </w:r>
    </w:p>
    <w:p w:rsidR="005C429D" w:rsidRDefault="005C429D" w:rsidP="005C429D">
      <w:pPr>
        <w:pStyle w:val="ListParagraph"/>
        <w:numPr>
          <w:ilvl w:val="1"/>
          <w:numId w:val="29"/>
        </w:numPr>
      </w:pPr>
      <w:r>
        <w:t xml:space="preserve">+ -sarcoom voor maligne tumoren </w:t>
      </w:r>
    </w:p>
    <w:p w:rsidR="005C429D" w:rsidRDefault="005C429D" w:rsidP="005C429D">
      <w:r>
        <w:br/>
      </w:r>
      <w:r>
        <w:br/>
      </w:r>
      <w:r>
        <w:br/>
      </w:r>
      <w:r>
        <w:br/>
      </w:r>
      <w:r>
        <w:br/>
      </w:r>
      <w:r>
        <w:br/>
      </w:r>
      <w:r>
        <w:br/>
      </w:r>
    </w:p>
    <w:p w:rsidR="005C429D" w:rsidRDefault="005C429D" w:rsidP="005C429D">
      <w:pPr>
        <w:pStyle w:val="Title"/>
      </w:pPr>
      <w:r>
        <w:lastRenderedPageBreak/>
        <w:t>6</w:t>
      </w:r>
      <w:r w:rsidRPr="000F0279">
        <w:t xml:space="preserve">. Kanker als genetische ziekte  </w:t>
      </w:r>
    </w:p>
    <w:p w:rsidR="005C429D" w:rsidRDefault="005C429D" w:rsidP="005C429D">
      <w:pPr>
        <w:rPr>
          <w:b/>
          <w:color w:val="FF0000"/>
          <w:sz w:val="24"/>
          <w:u w:val="single"/>
        </w:rPr>
      </w:pPr>
      <w:r w:rsidRPr="000F0279">
        <w:rPr>
          <w:b/>
          <w:color w:val="FF0000"/>
          <w:sz w:val="24"/>
          <w:u w:val="single"/>
        </w:rPr>
        <w:t xml:space="preserve">6.1. Tumorontwikkeling is multistepproces </w:t>
      </w:r>
    </w:p>
    <w:p w:rsidR="005C429D" w:rsidRPr="000F0279" w:rsidRDefault="00317E17" w:rsidP="005C429D">
      <w:pPr>
        <w:pStyle w:val="ListParagraph"/>
        <w:numPr>
          <w:ilvl w:val="0"/>
          <w:numId w:val="30"/>
        </w:numPr>
        <w:rPr>
          <w:u w:val="single"/>
        </w:rPr>
      </w:pPr>
      <w:r>
        <w:rPr>
          <w:u w:val="single"/>
        </w:rPr>
        <w:t>tumoren zijn c</w:t>
      </w:r>
      <w:r w:rsidR="005C429D" w:rsidRPr="000F0279">
        <w:rPr>
          <w:u w:val="single"/>
        </w:rPr>
        <w:t>lonaal (ontstaan uit 1 enkele cel)</w:t>
      </w:r>
    </w:p>
    <w:p w:rsidR="005C429D" w:rsidRDefault="005C429D" w:rsidP="005C429D">
      <w:pPr>
        <w:pStyle w:val="ListParagraph"/>
        <w:numPr>
          <w:ilvl w:val="1"/>
          <w:numId w:val="30"/>
        </w:numPr>
      </w:pPr>
      <w:r>
        <w:t>cel krijgt # mutaties waardoor cellulaire pathways verstoord raken</w:t>
      </w:r>
    </w:p>
    <w:p w:rsidR="005C429D" w:rsidRPr="000F0279" w:rsidRDefault="005C429D" w:rsidP="005C429D">
      <w:pPr>
        <w:pStyle w:val="ListParagraph"/>
        <w:numPr>
          <w:ilvl w:val="2"/>
          <w:numId w:val="30"/>
        </w:numPr>
        <w:rPr>
          <w:sz w:val="20"/>
        </w:rPr>
      </w:pPr>
      <w:r>
        <w:t>°</w:t>
      </w:r>
      <w:r w:rsidRPr="000F0279">
        <w:rPr>
          <w:sz w:val="20"/>
        </w:rPr>
        <w:t>groeivoordeel + dochtercellen</w:t>
      </w:r>
    </w:p>
    <w:p w:rsidR="005C429D" w:rsidRPr="000F0279" w:rsidRDefault="005C429D" w:rsidP="005C429D">
      <w:pPr>
        <w:pStyle w:val="ListParagraph"/>
        <w:numPr>
          <w:ilvl w:val="2"/>
          <w:numId w:val="30"/>
        </w:numPr>
        <w:rPr>
          <w:sz w:val="20"/>
        </w:rPr>
      </w:pPr>
      <w:r w:rsidRPr="000F0279">
        <w:rPr>
          <w:sz w:val="20"/>
        </w:rPr>
        <w:t xml:space="preserve">dochtercellen ondergaan verdere mutaties </w:t>
      </w:r>
    </w:p>
    <w:p w:rsidR="005C429D" w:rsidRDefault="005C429D" w:rsidP="005C429D">
      <w:pPr>
        <w:pStyle w:val="ListParagraph"/>
        <w:ind w:left="1788"/>
      </w:pPr>
    </w:p>
    <w:p w:rsidR="005C429D" w:rsidRPr="000F0279" w:rsidRDefault="005C429D" w:rsidP="005C429D">
      <w:pPr>
        <w:pStyle w:val="ListParagraph"/>
        <w:numPr>
          <w:ilvl w:val="0"/>
          <w:numId w:val="30"/>
        </w:numPr>
        <w:rPr>
          <w:u w:val="single"/>
        </w:rPr>
      </w:pPr>
      <w:r w:rsidRPr="000F0279">
        <w:rPr>
          <w:u w:val="single"/>
        </w:rPr>
        <w:t>verloop in specifieke sequentie = meerstapscarcinogenese</w:t>
      </w:r>
    </w:p>
    <w:p w:rsidR="005C429D" w:rsidRDefault="005C429D" w:rsidP="005C429D">
      <w:pPr>
        <w:pStyle w:val="ListParagraph"/>
        <w:numPr>
          <w:ilvl w:val="1"/>
          <w:numId w:val="30"/>
        </w:numPr>
      </w:pPr>
      <w:r>
        <w:t>initiatie: essentiële veranderingen in cel die op zich geen kanker veroorzaken</w:t>
      </w:r>
    </w:p>
    <w:p w:rsidR="005C429D" w:rsidRDefault="005C429D" w:rsidP="005C429D">
      <w:pPr>
        <w:pStyle w:val="ListParagraph"/>
        <w:numPr>
          <w:ilvl w:val="1"/>
          <w:numId w:val="30"/>
        </w:numPr>
      </w:pPr>
      <w:r>
        <w:t xml:space="preserve">promotie: extra wijziging die kanker doet ontwikkelen </w:t>
      </w:r>
    </w:p>
    <w:p w:rsidR="005C429D" w:rsidRDefault="005C429D" w:rsidP="005C429D">
      <w:pPr>
        <w:pStyle w:val="ListParagraph"/>
        <w:ind w:left="1428"/>
      </w:pPr>
    </w:p>
    <w:p w:rsidR="005C429D" w:rsidRPr="000F0279" w:rsidRDefault="005C429D" w:rsidP="005C429D">
      <w:pPr>
        <w:pStyle w:val="ListParagraph"/>
        <w:ind w:left="1428"/>
      </w:pPr>
      <w:r w:rsidRPr="000F0279">
        <w:rPr>
          <w:b/>
        </w:rPr>
        <w:t>Elke tumor heeft een un</w:t>
      </w:r>
      <w:r>
        <w:rPr>
          <w:b/>
        </w:rPr>
        <w:t>ieke set van genetische laesies!</w:t>
      </w:r>
      <w:r>
        <w:rPr>
          <w:b/>
        </w:rPr>
        <w:br/>
      </w:r>
    </w:p>
    <w:p w:rsidR="005C429D" w:rsidRDefault="005C429D" w:rsidP="005C429D">
      <w:r w:rsidRPr="000F0279">
        <w:rPr>
          <w:b/>
          <w:color w:val="FF0000"/>
          <w:sz w:val="24"/>
          <w:u w:val="single"/>
        </w:rPr>
        <w:t xml:space="preserve">6.2. Hoe ontwikkelt kanker zich? </w:t>
      </w:r>
      <w:r>
        <w:rPr>
          <w:b/>
          <w:color w:val="FF0000"/>
          <w:sz w:val="24"/>
          <w:u w:val="single"/>
        </w:rPr>
        <w:br/>
      </w:r>
      <w:r>
        <w:t>Kanker ontstaat uit cellen met afwijkend DNA en/of RNA als gevolg van mutaties. Deze genetische wijzigingen kunnen veroorzaakt worden door verschillende intrinsieke en extrinsieke oorzaken. Genetische wijzigingen leiden tot kwaadaardige voorlopercellen (vb. carcinoma in situ).</w:t>
      </w:r>
    </w:p>
    <w:p w:rsidR="005C429D" w:rsidRDefault="005C429D" w:rsidP="005C429D">
      <w:r w:rsidRPr="000F0279">
        <w:rPr>
          <w:b/>
          <w:color w:val="FF0000"/>
          <w:sz w:val="24"/>
          <w:u w:val="single"/>
        </w:rPr>
        <w:t xml:space="preserve">6.3. Wat zijn potentiële gevolgen van DNA-mutaties? </w:t>
      </w:r>
      <w:r>
        <w:rPr>
          <w:b/>
          <w:color w:val="FF0000"/>
          <w:sz w:val="24"/>
          <w:u w:val="single"/>
        </w:rPr>
        <w:br/>
      </w:r>
      <w:r>
        <w:t>Normale cel gaat in apoptose bij DNA-schade of herstelt deze schade. Indien dergelijke cellen blijven leven kan de 1</w:t>
      </w:r>
      <w:r w:rsidRPr="000F0279">
        <w:rPr>
          <w:vertAlign w:val="superscript"/>
        </w:rPr>
        <w:t>ste</w:t>
      </w:r>
      <w:r>
        <w:t xml:space="preserve"> stap naar carcinogenese gezet zijn (bij gain of function van nieuwe cel). </w:t>
      </w:r>
    </w:p>
    <w:p w:rsidR="005C429D" w:rsidRPr="000F0279" w:rsidRDefault="005C429D" w:rsidP="005C429D">
      <w:pPr>
        <w:pStyle w:val="ListParagraph"/>
        <w:numPr>
          <w:ilvl w:val="0"/>
          <w:numId w:val="31"/>
        </w:numPr>
        <w:rPr>
          <w:u w:val="single"/>
        </w:rPr>
      </w:pPr>
      <w:r w:rsidRPr="000F0279">
        <w:rPr>
          <w:u w:val="single"/>
        </w:rPr>
        <w:t>1. cel met DNA-schade die blijft leven</w:t>
      </w:r>
    </w:p>
    <w:p w:rsidR="005C429D" w:rsidRPr="000F0279" w:rsidRDefault="005C429D" w:rsidP="005C429D">
      <w:pPr>
        <w:pStyle w:val="ListParagraph"/>
        <w:numPr>
          <w:ilvl w:val="1"/>
          <w:numId w:val="31"/>
        </w:numPr>
        <w:rPr>
          <w:sz w:val="20"/>
        </w:rPr>
      </w:pPr>
      <w:r w:rsidRPr="000F0279">
        <w:rPr>
          <w:sz w:val="20"/>
        </w:rPr>
        <w:t>meestal verlies van functie (kan probleemloos zijn)</w:t>
      </w:r>
    </w:p>
    <w:p w:rsidR="005C429D" w:rsidRPr="000F0279" w:rsidRDefault="005C429D" w:rsidP="005C429D">
      <w:pPr>
        <w:pStyle w:val="ListParagraph"/>
        <w:numPr>
          <w:ilvl w:val="1"/>
          <w:numId w:val="31"/>
        </w:numPr>
        <w:rPr>
          <w:sz w:val="20"/>
        </w:rPr>
      </w:pPr>
      <w:r>
        <w:rPr>
          <w:sz w:val="20"/>
        </w:rPr>
        <w:t xml:space="preserve">soms </w:t>
      </w:r>
      <w:r w:rsidRPr="000F0279">
        <w:rPr>
          <w:sz w:val="20"/>
        </w:rPr>
        <w:t xml:space="preserve">winst in functie (krijgt nieuwe, cancerogene functie) </w:t>
      </w:r>
    </w:p>
    <w:p w:rsidR="005C429D" w:rsidRDefault="005C429D" w:rsidP="005C429D">
      <w:pPr>
        <w:pStyle w:val="ListParagraph"/>
        <w:numPr>
          <w:ilvl w:val="1"/>
          <w:numId w:val="31"/>
        </w:numPr>
        <w:rPr>
          <w:sz w:val="20"/>
        </w:rPr>
      </w:pPr>
      <w:r w:rsidRPr="000F0279">
        <w:rPr>
          <w:sz w:val="20"/>
        </w:rPr>
        <w:t>85% van mutaties beïnvloed fenotype niet (in junk-DNA!)</w:t>
      </w:r>
    </w:p>
    <w:p w:rsidR="005C429D" w:rsidRPr="000F0279" w:rsidRDefault="005C429D" w:rsidP="005C429D">
      <w:pPr>
        <w:pStyle w:val="ListParagraph"/>
        <w:ind w:left="1428"/>
        <w:rPr>
          <w:sz w:val="20"/>
        </w:rPr>
      </w:pPr>
    </w:p>
    <w:p w:rsidR="005C429D" w:rsidRPr="000F0279" w:rsidRDefault="005C429D" w:rsidP="005C429D">
      <w:pPr>
        <w:pStyle w:val="ListParagraph"/>
        <w:numPr>
          <w:ilvl w:val="0"/>
          <w:numId w:val="31"/>
        </w:numPr>
        <w:rPr>
          <w:u w:val="single"/>
        </w:rPr>
      </w:pPr>
      <w:r w:rsidRPr="000F0279">
        <w:rPr>
          <w:u w:val="single"/>
        </w:rPr>
        <w:t xml:space="preserve">2. cel met DNA-schade deelt </w:t>
      </w:r>
      <w:r w:rsidRPr="000F0279">
        <w:rPr>
          <w:u w:val="single"/>
        </w:rPr>
        <w:sym w:font="Wingdings" w:char="F0E0"/>
      </w:r>
      <w:r w:rsidRPr="000F0279">
        <w:rPr>
          <w:u w:val="single"/>
        </w:rPr>
        <w:t xml:space="preserve"> °dochtercel met DNA-schade</w:t>
      </w:r>
    </w:p>
    <w:p w:rsidR="005C429D" w:rsidRPr="000F0279" w:rsidRDefault="00B124C3" w:rsidP="005C429D">
      <w:pPr>
        <w:pStyle w:val="ListParagraph"/>
        <w:numPr>
          <w:ilvl w:val="1"/>
          <w:numId w:val="31"/>
        </w:numPr>
        <w:rPr>
          <w:sz w:val="20"/>
        </w:rPr>
      </w:pPr>
      <w:r>
        <w:rPr>
          <w:sz w:val="20"/>
        </w:rPr>
        <w:t>kans om</w:t>
      </w:r>
      <w:r w:rsidR="005C429D" w:rsidRPr="000F0279">
        <w:rPr>
          <w:sz w:val="20"/>
        </w:rPr>
        <w:t xml:space="preserve"> mutaties op te lopen wordt telkens groter </w:t>
      </w:r>
    </w:p>
    <w:p w:rsidR="005C429D" w:rsidRDefault="005C429D" w:rsidP="005C429D">
      <w:pPr>
        <w:pStyle w:val="ListParagraph"/>
        <w:numPr>
          <w:ilvl w:val="1"/>
          <w:numId w:val="31"/>
        </w:numPr>
        <w:rPr>
          <w:sz w:val="20"/>
        </w:rPr>
      </w:pPr>
      <w:r w:rsidRPr="000F0279">
        <w:rPr>
          <w:sz w:val="20"/>
        </w:rPr>
        <w:t xml:space="preserve">kan uiteindelijk leiden tot ontaarde groei </w:t>
      </w:r>
    </w:p>
    <w:p w:rsidR="005C429D" w:rsidRDefault="005C429D" w:rsidP="005C429D">
      <w:pPr>
        <w:rPr>
          <w:sz w:val="20"/>
        </w:rPr>
      </w:pPr>
    </w:p>
    <w:p w:rsidR="005C429D" w:rsidRDefault="005C429D" w:rsidP="005C429D">
      <w:r w:rsidRPr="00527FDE">
        <w:rPr>
          <w:b/>
          <w:color w:val="FF0000"/>
          <w:sz w:val="24"/>
          <w:u w:val="single"/>
        </w:rPr>
        <w:t xml:space="preserve">6.4. Wat zijn kankergenen? </w:t>
      </w:r>
      <w:r>
        <w:rPr>
          <w:b/>
          <w:color w:val="FF0000"/>
          <w:sz w:val="24"/>
          <w:u w:val="single"/>
        </w:rPr>
        <w:br/>
      </w:r>
      <w:r>
        <w:t>Kankergen is een gen dat bijdraagt tot neoplasie. De normale functie van deze genen ligt meestal in groeiregulatie, celdood, celadhesie, celmigratie, balans van celproductie, …</w:t>
      </w:r>
    </w:p>
    <w:p w:rsidR="005C429D" w:rsidRPr="00527FDE" w:rsidRDefault="005C429D" w:rsidP="005C429D">
      <w:pPr>
        <w:pStyle w:val="ListParagraph"/>
        <w:numPr>
          <w:ilvl w:val="0"/>
          <w:numId w:val="32"/>
        </w:numPr>
      </w:pPr>
      <w:r>
        <w:rPr>
          <w:u w:val="single"/>
        </w:rPr>
        <w:t>Proto-oncogenen</w:t>
      </w:r>
    </w:p>
    <w:p w:rsidR="005C429D" w:rsidRPr="00527FDE" w:rsidRDefault="005C429D" w:rsidP="005C429D">
      <w:pPr>
        <w:pStyle w:val="ListParagraph"/>
        <w:numPr>
          <w:ilvl w:val="1"/>
          <w:numId w:val="32"/>
        </w:numPr>
        <w:rPr>
          <w:sz w:val="20"/>
        </w:rPr>
      </w:pPr>
      <w:r w:rsidRPr="00527FDE">
        <w:rPr>
          <w:sz w:val="20"/>
        </w:rPr>
        <w:t>genen die bij mutatie geactiveerd/versterkt/oncogeen kunnen worden (</w:t>
      </w:r>
      <w:r w:rsidRPr="00527FDE">
        <w:rPr>
          <w:b/>
          <w:sz w:val="20"/>
        </w:rPr>
        <w:t>‘oncogen’</w:t>
      </w:r>
      <w:r w:rsidRPr="00527FDE">
        <w:rPr>
          <w:sz w:val="20"/>
        </w:rPr>
        <w:t>)</w:t>
      </w:r>
    </w:p>
    <w:p w:rsidR="005C429D" w:rsidRPr="00527FDE" w:rsidRDefault="005C429D" w:rsidP="005C429D">
      <w:pPr>
        <w:pStyle w:val="ListParagraph"/>
        <w:numPr>
          <w:ilvl w:val="1"/>
          <w:numId w:val="32"/>
        </w:numPr>
        <w:rPr>
          <w:sz w:val="20"/>
        </w:rPr>
      </w:pPr>
      <w:r w:rsidRPr="00527FDE">
        <w:rPr>
          <w:sz w:val="20"/>
        </w:rPr>
        <w:t>100-tal gekend (vb. C-MYCgen)</w:t>
      </w:r>
    </w:p>
    <w:p w:rsidR="005C429D" w:rsidRPr="00527FDE" w:rsidRDefault="005C429D" w:rsidP="005C429D">
      <w:pPr>
        <w:pStyle w:val="ListParagraph"/>
        <w:numPr>
          <w:ilvl w:val="0"/>
          <w:numId w:val="32"/>
        </w:numPr>
      </w:pPr>
      <w:r>
        <w:rPr>
          <w:u w:val="single"/>
        </w:rPr>
        <w:t>Tumorsupressorgenen</w:t>
      </w:r>
    </w:p>
    <w:p w:rsidR="005C429D" w:rsidRPr="00527FDE" w:rsidRDefault="005C429D" w:rsidP="005C429D">
      <w:pPr>
        <w:pStyle w:val="ListParagraph"/>
        <w:numPr>
          <w:ilvl w:val="1"/>
          <w:numId w:val="32"/>
        </w:numPr>
        <w:rPr>
          <w:sz w:val="20"/>
        </w:rPr>
      </w:pPr>
      <w:r w:rsidRPr="00527FDE">
        <w:rPr>
          <w:sz w:val="20"/>
        </w:rPr>
        <w:t xml:space="preserve">normale genen die bij mutatie geïnactiveerd worden </w:t>
      </w:r>
    </w:p>
    <w:p w:rsidR="005C429D" w:rsidRPr="00527FDE" w:rsidRDefault="005C429D" w:rsidP="005C429D">
      <w:pPr>
        <w:pStyle w:val="ListParagraph"/>
        <w:numPr>
          <w:ilvl w:val="1"/>
          <w:numId w:val="32"/>
        </w:numPr>
        <w:rPr>
          <w:sz w:val="20"/>
        </w:rPr>
      </w:pPr>
      <w:r w:rsidRPr="00527FDE">
        <w:rPr>
          <w:sz w:val="20"/>
        </w:rPr>
        <w:t xml:space="preserve">fysologische rol = bescherming genoom, controle apoptose en proliferatie </w:t>
      </w:r>
    </w:p>
    <w:p w:rsidR="005C429D" w:rsidRDefault="005C429D" w:rsidP="005C429D">
      <w:pPr>
        <w:pStyle w:val="ListParagraph"/>
        <w:numPr>
          <w:ilvl w:val="1"/>
          <w:numId w:val="32"/>
        </w:numPr>
      </w:pPr>
      <w:r>
        <w:lastRenderedPageBreak/>
        <w:t>20-tal gekend, enkele voorbeelden</w:t>
      </w:r>
    </w:p>
    <w:p w:rsidR="005C429D" w:rsidRDefault="005C429D" w:rsidP="005C429D">
      <w:pPr>
        <w:pStyle w:val="ListParagraph"/>
        <w:numPr>
          <w:ilvl w:val="2"/>
          <w:numId w:val="32"/>
        </w:numPr>
      </w:pPr>
      <w:r w:rsidRPr="00527FDE">
        <w:rPr>
          <w:sz w:val="32"/>
          <w:u w:val="single"/>
        </w:rPr>
        <w:t>p53-gen</w:t>
      </w:r>
      <w:r w:rsidRPr="00527FDE">
        <w:rPr>
          <w:sz w:val="32"/>
        </w:rPr>
        <w:t xml:space="preserve"> </w:t>
      </w:r>
      <w:r>
        <w:t>(chromosoom 17)</w:t>
      </w:r>
    </w:p>
    <w:p w:rsidR="005C429D" w:rsidRDefault="005C429D" w:rsidP="005C429D">
      <w:pPr>
        <w:pStyle w:val="ListParagraph"/>
        <w:numPr>
          <w:ilvl w:val="3"/>
          <w:numId w:val="32"/>
        </w:numPr>
      </w:pPr>
      <w:r>
        <w:t>centrale rol in transcriptie van DNA, celgroei en proliferatie</w:t>
      </w:r>
    </w:p>
    <w:p w:rsidR="005C429D" w:rsidRDefault="005C429D" w:rsidP="005C429D">
      <w:pPr>
        <w:pStyle w:val="ListParagraph"/>
        <w:numPr>
          <w:ilvl w:val="3"/>
          <w:numId w:val="32"/>
        </w:numPr>
      </w:pPr>
      <w:r>
        <w:t>‘guardian of the genome’: protectie tegen ontstaan kanker (onderdrukt kanker door eliminatie beschadigde cellen: bij mutatie stopt het blokkeren van abnormale celgroei als fysiologische functie van p53)</w:t>
      </w:r>
    </w:p>
    <w:p w:rsidR="005C429D" w:rsidRDefault="005C429D" w:rsidP="005C429D">
      <w:pPr>
        <w:pStyle w:val="ListParagraph"/>
        <w:numPr>
          <w:ilvl w:val="3"/>
          <w:numId w:val="32"/>
        </w:numPr>
      </w:pPr>
      <w:r>
        <w:t>50% tumoren heeft p53-mutatie</w:t>
      </w:r>
    </w:p>
    <w:p w:rsidR="005C429D" w:rsidRDefault="005C429D" w:rsidP="005C429D">
      <w:pPr>
        <w:pStyle w:val="ListParagraph"/>
        <w:ind w:left="2148"/>
      </w:pPr>
    </w:p>
    <w:p w:rsidR="005C429D" w:rsidRDefault="005C429D" w:rsidP="005C429D">
      <w:pPr>
        <w:pStyle w:val="ListParagraph"/>
        <w:numPr>
          <w:ilvl w:val="2"/>
          <w:numId w:val="32"/>
        </w:numPr>
      </w:pPr>
      <w:r>
        <w:rPr>
          <w:sz w:val="32"/>
          <w:u w:val="single"/>
        </w:rPr>
        <w:t>BRCA 1 en 2</w:t>
      </w:r>
      <w:r>
        <w:t xml:space="preserve"> </w:t>
      </w:r>
      <w:r w:rsidRPr="00527FDE">
        <w:t>(chromosoom 17 en 13)</w:t>
      </w:r>
      <w:r>
        <w:t xml:space="preserve"> </w:t>
      </w:r>
    </w:p>
    <w:p w:rsidR="005C429D" w:rsidRDefault="005C429D" w:rsidP="005C429D">
      <w:pPr>
        <w:pStyle w:val="ListParagraph"/>
        <w:numPr>
          <w:ilvl w:val="3"/>
          <w:numId w:val="32"/>
        </w:numPr>
      </w:pPr>
      <w:r>
        <w:t xml:space="preserve">frequent voorkomend </w:t>
      </w:r>
    </w:p>
    <w:p w:rsidR="005C429D" w:rsidRPr="00527FDE" w:rsidRDefault="005C429D" w:rsidP="005C429D">
      <w:pPr>
        <w:pStyle w:val="ListParagraph"/>
        <w:numPr>
          <w:ilvl w:val="3"/>
          <w:numId w:val="32"/>
        </w:numPr>
      </w:pPr>
      <w:r>
        <w:t>risico borstcarcinoom is normaal 12% bij vrouwen, maar bij BRCA-mutatie 70-90%!</w:t>
      </w:r>
    </w:p>
    <w:p w:rsidR="005C429D" w:rsidRPr="00527FDE" w:rsidRDefault="005C429D" w:rsidP="005C429D"/>
    <w:p w:rsidR="005C429D" w:rsidRDefault="005C429D"/>
    <w:p w:rsidR="00106D2E" w:rsidRDefault="00106D2E"/>
    <w:p w:rsidR="00106D2E" w:rsidRDefault="00106D2E"/>
    <w:p w:rsidR="00106D2E" w:rsidRDefault="00106D2E"/>
    <w:p w:rsidR="00106D2E" w:rsidRDefault="00106D2E"/>
    <w:p w:rsidR="00106D2E" w:rsidRDefault="00106D2E"/>
    <w:p w:rsidR="00106D2E" w:rsidRDefault="00106D2E"/>
    <w:p w:rsidR="00106D2E" w:rsidRDefault="00106D2E"/>
    <w:p w:rsidR="00106D2E" w:rsidRDefault="00106D2E"/>
    <w:p w:rsidR="00106D2E" w:rsidRDefault="00106D2E"/>
    <w:p w:rsidR="00106D2E" w:rsidRDefault="00106D2E"/>
    <w:p w:rsidR="00106D2E" w:rsidRDefault="00106D2E"/>
    <w:p w:rsidR="00106D2E" w:rsidRDefault="00106D2E"/>
    <w:p w:rsidR="00106D2E" w:rsidRDefault="00106D2E"/>
    <w:p w:rsidR="00106D2E" w:rsidRDefault="00106D2E"/>
    <w:p w:rsidR="00106D2E" w:rsidRDefault="00106D2E"/>
    <w:p w:rsidR="00106D2E" w:rsidRDefault="00106D2E"/>
    <w:p w:rsidR="00106D2E" w:rsidRDefault="00106D2E"/>
    <w:p w:rsidR="00106D2E" w:rsidRPr="00140936" w:rsidRDefault="00106D2E" w:rsidP="00106D2E">
      <w:pPr>
        <w:jc w:val="center"/>
        <w:rPr>
          <w:b/>
          <w:sz w:val="52"/>
        </w:rPr>
      </w:pPr>
      <w:r w:rsidRPr="00140936">
        <w:rPr>
          <w:b/>
          <w:sz w:val="52"/>
        </w:rPr>
        <w:lastRenderedPageBreak/>
        <w:t>Sy</w:t>
      </w:r>
      <w:r w:rsidR="009F67C9">
        <w:rPr>
          <w:b/>
          <w:sz w:val="52"/>
        </w:rPr>
        <w:t>s</w:t>
      </w:r>
      <w:r w:rsidRPr="00140936">
        <w:rPr>
          <w:b/>
          <w:sz w:val="52"/>
        </w:rPr>
        <w:t>temische antineoplastische therapie</w:t>
      </w:r>
    </w:p>
    <w:p w:rsidR="00106D2E" w:rsidRDefault="00106D2E" w:rsidP="00106D2E">
      <w:pPr>
        <w:pStyle w:val="Title"/>
      </w:pPr>
      <w:r>
        <w:t xml:space="preserve">1. Inleiding </w:t>
      </w:r>
    </w:p>
    <w:p w:rsidR="00106D2E" w:rsidRDefault="00106D2E" w:rsidP="00106D2E">
      <w:pPr>
        <w:rPr>
          <w:u w:val="single"/>
        </w:rPr>
      </w:pPr>
      <w:r>
        <w:rPr>
          <w:u w:val="single"/>
        </w:rPr>
        <w:t>Wat omvat systemische therapie?</w:t>
      </w:r>
    </w:p>
    <w:p w:rsidR="00106D2E" w:rsidRPr="00140936" w:rsidRDefault="00106D2E" w:rsidP="00106D2E">
      <w:pPr>
        <w:pStyle w:val="ListParagraph"/>
        <w:numPr>
          <w:ilvl w:val="0"/>
          <w:numId w:val="75"/>
        </w:numPr>
        <w:rPr>
          <w:b/>
        </w:rPr>
      </w:pPr>
      <w:r w:rsidRPr="00140936">
        <w:rPr>
          <w:b/>
        </w:rPr>
        <w:t>1. chemotherapie</w:t>
      </w:r>
    </w:p>
    <w:p w:rsidR="00106D2E" w:rsidRPr="00140936" w:rsidRDefault="00106D2E" w:rsidP="00106D2E">
      <w:pPr>
        <w:pStyle w:val="ListParagraph"/>
        <w:numPr>
          <w:ilvl w:val="1"/>
          <w:numId w:val="75"/>
        </w:numPr>
        <w:rPr>
          <w:sz w:val="20"/>
        </w:rPr>
      </w:pPr>
      <w:r w:rsidRPr="00140936">
        <w:rPr>
          <w:sz w:val="20"/>
        </w:rPr>
        <w:t>‘cytotoxisch’ is slecht gedefinieerd aangezien sommige chemotherapeutica vooral cytostatisch zijn en niet cytotoxisch</w:t>
      </w:r>
    </w:p>
    <w:p w:rsidR="00106D2E" w:rsidRPr="00140936" w:rsidRDefault="00106D2E" w:rsidP="00106D2E">
      <w:pPr>
        <w:pStyle w:val="ListParagraph"/>
        <w:numPr>
          <w:ilvl w:val="1"/>
          <w:numId w:val="75"/>
        </w:numPr>
        <w:rPr>
          <w:sz w:val="20"/>
        </w:rPr>
      </w:pPr>
      <w:r w:rsidRPr="00140936">
        <w:rPr>
          <w:sz w:val="20"/>
        </w:rPr>
        <w:t>‘chemotherapie’ is slecht gedefineerd aangezien sommige mensen de neiging</w:t>
      </w:r>
      <w:r w:rsidR="0058175C">
        <w:rPr>
          <w:sz w:val="20"/>
        </w:rPr>
        <w:t xml:space="preserve"> hebben alle synthetische produc</w:t>
      </w:r>
      <w:r w:rsidRPr="00140936">
        <w:rPr>
          <w:sz w:val="20"/>
        </w:rPr>
        <w:t xml:space="preserve">ten in de behandeling onder deze categorie te plaatsen, inclusief de ‘targeted agents’ </w:t>
      </w:r>
    </w:p>
    <w:p w:rsidR="00106D2E" w:rsidRPr="00140936" w:rsidRDefault="00106D2E" w:rsidP="00106D2E">
      <w:pPr>
        <w:pStyle w:val="ListParagraph"/>
        <w:numPr>
          <w:ilvl w:val="0"/>
          <w:numId w:val="75"/>
        </w:numPr>
        <w:rPr>
          <w:b/>
        </w:rPr>
      </w:pPr>
      <w:r w:rsidRPr="00140936">
        <w:rPr>
          <w:b/>
        </w:rPr>
        <w:t>2. antihormonale behandeling</w:t>
      </w:r>
    </w:p>
    <w:p w:rsidR="00106D2E" w:rsidRPr="00140936" w:rsidRDefault="00106D2E" w:rsidP="00106D2E">
      <w:pPr>
        <w:pStyle w:val="ListParagraph"/>
        <w:numPr>
          <w:ilvl w:val="0"/>
          <w:numId w:val="75"/>
        </w:numPr>
        <w:rPr>
          <w:b/>
        </w:rPr>
      </w:pPr>
      <w:r w:rsidRPr="00140936">
        <w:rPr>
          <w:b/>
        </w:rPr>
        <w:t>3. immuuntherapie</w:t>
      </w:r>
    </w:p>
    <w:p w:rsidR="00106D2E" w:rsidRPr="00140936" w:rsidRDefault="00106D2E" w:rsidP="00106D2E">
      <w:pPr>
        <w:pStyle w:val="ListParagraph"/>
        <w:numPr>
          <w:ilvl w:val="0"/>
          <w:numId w:val="75"/>
        </w:numPr>
        <w:rPr>
          <w:b/>
        </w:rPr>
      </w:pPr>
      <w:r w:rsidRPr="00140936">
        <w:rPr>
          <w:b/>
        </w:rPr>
        <w:t>4. targeted therapie</w:t>
      </w:r>
    </w:p>
    <w:p w:rsidR="00106D2E" w:rsidRDefault="00106D2E" w:rsidP="00106D2E">
      <w:pPr>
        <w:pStyle w:val="ListParagraph"/>
        <w:numPr>
          <w:ilvl w:val="0"/>
          <w:numId w:val="75"/>
        </w:numPr>
        <w:rPr>
          <w:b/>
        </w:rPr>
      </w:pPr>
      <w:r w:rsidRPr="00140936">
        <w:rPr>
          <w:b/>
        </w:rPr>
        <w:t xml:space="preserve">5. andere </w:t>
      </w:r>
    </w:p>
    <w:p w:rsidR="00106D2E" w:rsidRDefault="00106D2E" w:rsidP="00106D2E">
      <w:pPr>
        <w:rPr>
          <w:u w:val="single"/>
        </w:rPr>
      </w:pPr>
      <w:r>
        <w:rPr>
          <w:u w:val="single"/>
        </w:rPr>
        <w:t>Belangrijkste doelen van systemische therapie</w:t>
      </w:r>
    </w:p>
    <w:p w:rsidR="00106D2E" w:rsidRDefault="00106D2E" w:rsidP="00106D2E">
      <w:pPr>
        <w:pStyle w:val="ListParagraph"/>
        <w:numPr>
          <w:ilvl w:val="0"/>
          <w:numId w:val="76"/>
        </w:numPr>
      </w:pPr>
      <w:r>
        <w:t>curatief</w:t>
      </w:r>
    </w:p>
    <w:p w:rsidR="00106D2E" w:rsidRDefault="00106D2E" w:rsidP="00106D2E">
      <w:pPr>
        <w:pStyle w:val="ListParagraph"/>
        <w:numPr>
          <w:ilvl w:val="0"/>
          <w:numId w:val="76"/>
        </w:numPr>
      </w:pPr>
      <w:r>
        <w:t>palliatief</w:t>
      </w:r>
    </w:p>
    <w:p w:rsidR="00106D2E" w:rsidRDefault="00106D2E" w:rsidP="00106D2E">
      <w:pPr>
        <w:pStyle w:val="ListParagraph"/>
        <w:numPr>
          <w:ilvl w:val="0"/>
          <w:numId w:val="76"/>
        </w:numPr>
      </w:pPr>
      <w:r>
        <w:t>neoadjuvant (pre-operatieve downsizing met curatieve intentie)</w:t>
      </w:r>
    </w:p>
    <w:p w:rsidR="00106D2E" w:rsidRDefault="00106D2E" w:rsidP="00106D2E">
      <w:pPr>
        <w:pStyle w:val="ListParagraph"/>
        <w:numPr>
          <w:ilvl w:val="0"/>
          <w:numId w:val="76"/>
        </w:numPr>
      </w:pPr>
      <w:r>
        <w:t>adjuvant (post-operatieve behandeling micro-metastasen met curatieve intentie)</w:t>
      </w:r>
    </w:p>
    <w:p w:rsidR="00106D2E" w:rsidRDefault="00106D2E" w:rsidP="00106D2E">
      <w:pPr>
        <w:pStyle w:val="ListParagraph"/>
        <w:numPr>
          <w:ilvl w:val="0"/>
          <w:numId w:val="76"/>
        </w:numPr>
      </w:pPr>
      <w:r>
        <w:t xml:space="preserve">salvage (na falen initiële therapie, meestal palliatief) </w:t>
      </w:r>
    </w:p>
    <w:p w:rsidR="00106D2E" w:rsidRDefault="00106D2E" w:rsidP="00106D2E"/>
    <w:p w:rsidR="00106D2E" w:rsidRPr="00437140" w:rsidRDefault="00106D2E" w:rsidP="00106D2E">
      <w:pPr>
        <w:rPr>
          <w:b/>
          <w:u w:val="single"/>
        </w:rPr>
      </w:pPr>
      <w:r w:rsidRPr="00437140">
        <w:rPr>
          <w:b/>
          <w:color w:val="FF0000"/>
          <w:sz w:val="24"/>
          <w:u w:val="single"/>
        </w:rPr>
        <w:t>1.1. Welke kankers kan je genezen do</w:t>
      </w:r>
      <w:r>
        <w:rPr>
          <w:b/>
          <w:color w:val="FF0000"/>
          <w:sz w:val="24"/>
          <w:u w:val="single"/>
        </w:rPr>
        <w:t>or chemotherapie?</w:t>
      </w:r>
    </w:p>
    <w:p w:rsidR="00106D2E" w:rsidRDefault="00106D2E" w:rsidP="00106D2E">
      <w:pPr>
        <w:ind w:left="708"/>
        <w:rPr>
          <w:u w:val="single"/>
        </w:rPr>
      </w:pPr>
      <w:r>
        <w:rPr>
          <w:u w:val="single"/>
        </w:rPr>
        <w:t>Kankertypes te genezen door chemotherapie (&gt;50% door CT alleen):</w:t>
      </w:r>
    </w:p>
    <w:p w:rsidR="00106D2E" w:rsidRPr="00437140" w:rsidRDefault="00106D2E" w:rsidP="00106D2E">
      <w:pPr>
        <w:pStyle w:val="ListParagraph"/>
        <w:numPr>
          <w:ilvl w:val="0"/>
          <w:numId w:val="77"/>
        </w:numPr>
        <w:ind w:left="1776"/>
        <w:rPr>
          <w:b/>
        </w:rPr>
      </w:pPr>
      <w:r w:rsidRPr="00437140">
        <w:rPr>
          <w:b/>
        </w:rPr>
        <w:t>zeer korte lijst</w:t>
      </w:r>
    </w:p>
    <w:p w:rsidR="00106D2E" w:rsidRDefault="00106D2E" w:rsidP="00106D2E">
      <w:pPr>
        <w:pStyle w:val="ListParagraph"/>
        <w:numPr>
          <w:ilvl w:val="1"/>
          <w:numId w:val="77"/>
        </w:numPr>
        <w:ind w:left="2136"/>
      </w:pPr>
      <w:r>
        <w:t>choriocarcinomen</w:t>
      </w:r>
    </w:p>
    <w:p w:rsidR="00106D2E" w:rsidRDefault="00106D2E" w:rsidP="00106D2E">
      <w:pPr>
        <w:pStyle w:val="ListParagraph"/>
        <w:numPr>
          <w:ilvl w:val="1"/>
          <w:numId w:val="77"/>
        </w:numPr>
        <w:ind w:left="2136"/>
      </w:pPr>
      <w:r>
        <w:t>acute lymfatische leukemie bij kinderen</w:t>
      </w:r>
    </w:p>
    <w:p w:rsidR="00106D2E" w:rsidRDefault="00106D2E" w:rsidP="00106D2E">
      <w:pPr>
        <w:pStyle w:val="ListParagraph"/>
        <w:numPr>
          <w:ilvl w:val="1"/>
          <w:numId w:val="77"/>
        </w:numPr>
        <w:ind w:left="2136"/>
      </w:pPr>
      <w:r>
        <w:t>Burkitt’s lymfoma</w:t>
      </w:r>
    </w:p>
    <w:p w:rsidR="00106D2E" w:rsidRDefault="00106D2E" w:rsidP="00106D2E">
      <w:pPr>
        <w:pStyle w:val="ListParagraph"/>
        <w:numPr>
          <w:ilvl w:val="1"/>
          <w:numId w:val="77"/>
        </w:numPr>
        <w:ind w:left="2136"/>
      </w:pPr>
      <w:r>
        <w:t>Hodgkin-lymfoma</w:t>
      </w:r>
    </w:p>
    <w:p w:rsidR="00106D2E" w:rsidRDefault="00106D2E" w:rsidP="00106D2E">
      <w:pPr>
        <w:pStyle w:val="ListParagraph"/>
        <w:numPr>
          <w:ilvl w:val="1"/>
          <w:numId w:val="77"/>
        </w:numPr>
        <w:ind w:left="2136"/>
      </w:pPr>
      <w:r>
        <w:t xml:space="preserve">acute promyelocytische leukemie </w:t>
      </w:r>
    </w:p>
    <w:p w:rsidR="00106D2E" w:rsidRDefault="00106D2E" w:rsidP="00106D2E">
      <w:pPr>
        <w:pStyle w:val="ListParagraph"/>
        <w:numPr>
          <w:ilvl w:val="1"/>
          <w:numId w:val="77"/>
        </w:numPr>
        <w:ind w:left="2136"/>
      </w:pPr>
      <w:r>
        <w:t xml:space="preserve">testiculaire en extragonadale kiemceltumoren </w:t>
      </w:r>
    </w:p>
    <w:p w:rsidR="00106D2E" w:rsidRPr="00437140" w:rsidRDefault="00106D2E" w:rsidP="00106D2E">
      <w:pPr>
        <w:ind w:left="708"/>
        <w:rPr>
          <w:i/>
        </w:rPr>
      </w:pPr>
      <w:r>
        <w:rPr>
          <w:u w:val="single"/>
        </w:rPr>
        <w:t>Kankertypes ‘subcurable’ door chemotherapie (&lt;50% door CT alleen):</w:t>
      </w:r>
      <w:r>
        <w:rPr>
          <w:u w:val="single"/>
        </w:rPr>
        <w:br/>
      </w:r>
      <w:r>
        <w:rPr>
          <w:i/>
        </w:rPr>
        <w:t>Maar: hoog genezingspercentage bij CT in combinatie met andere behandelingen.</w:t>
      </w:r>
    </w:p>
    <w:p w:rsidR="00106D2E" w:rsidRPr="00437140" w:rsidRDefault="00106D2E" w:rsidP="00106D2E">
      <w:pPr>
        <w:pStyle w:val="ListParagraph"/>
        <w:numPr>
          <w:ilvl w:val="0"/>
          <w:numId w:val="78"/>
        </w:numPr>
        <w:rPr>
          <w:b/>
        </w:rPr>
      </w:pPr>
      <w:r w:rsidRPr="00437140">
        <w:rPr>
          <w:b/>
        </w:rPr>
        <w:t>korte lijst</w:t>
      </w:r>
    </w:p>
    <w:p w:rsidR="00106D2E" w:rsidRPr="00437140" w:rsidRDefault="00106D2E" w:rsidP="00106D2E">
      <w:pPr>
        <w:pStyle w:val="ListParagraph"/>
        <w:numPr>
          <w:ilvl w:val="1"/>
          <w:numId w:val="78"/>
        </w:numPr>
        <w:rPr>
          <w:sz w:val="20"/>
        </w:rPr>
      </w:pPr>
      <w:r w:rsidRPr="00437140">
        <w:rPr>
          <w:sz w:val="20"/>
        </w:rPr>
        <w:t>Wil</w:t>
      </w:r>
      <w:r w:rsidR="00E758E8">
        <w:rPr>
          <w:sz w:val="20"/>
        </w:rPr>
        <w:t>m</w:t>
      </w:r>
      <w:r w:rsidRPr="00437140">
        <w:rPr>
          <w:sz w:val="20"/>
        </w:rPr>
        <w:t>s tumor</w:t>
      </w:r>
    </w:p>
    <w:p w:rsidR="00106D2E" w:rsidRPr="00437140" w:rsidRDefault="00106D2E" w:rsidP="00106D2E">
      <w:pPr>
        <w:pStyle w:val="ListParagraph"/>
        <w:numPr>
          <w:ilvl w:val="1"/>
          <w:numId w:val="78"/>
        </w:numPr>
        <w:rPr>
          <w:sz w:val="20"/>
        </w:rPr>
      </w:pPr>
      <w:r w:rsidRPr="00437140">
        <w:rPr>
          <w:sz w:val="20"/>
        </w:rPr>
        <w:t>oestosarcoom</w:t>
      </w:r>
    </w:p>
    <w:p w:rsidR="00106D2E" w:rsidRPr="00437140" w:rsidRDefault="00106D2E" w:rsidP="00106D2E">
      <w:pPr>
        <w:pStyle w:val="ListParagraph"/>
        <w:numPr>
          <w:ilvl w:val="1"/>
          <w:numId w:val="78"/>
        </w:numPr>
        <w:rPr>
          <w:sz w:val="20"/>
        </w:rPr>
      </w:pPr>
      <w:r w:rsidRPr="00437140">
        <w:rPr>
          <w:sz w:val="20"/>
        </w:rPr>
        <w:t>Ewing-tumoren</w:t>
      </w:r>
    </w:p>
    <w:p w:rsidR="00106D2E" w:rsidRPr="00437140" w:rsidRDefault="001E3ADD" w:rsidP="00106D2E">
      <w:pPr>
        <w:pStyle w:val="ListParagraph"/>
        <w:numPr>
          <w:ilvl w:val="1"/>
          <w:numId w:val="78"/>
        </w:numPr>
        <w:rPr>
          <w:sz w:val="20"/>
        </w:rPr>
      </w:pPr>
      <w:r>
        <w:rPr>
          <w:sz w:val="20"/>
        </w:rPr>
        <w:lastRenderedPageBreak/>
        <w:t>ad</w:t>
      </w:r>
      <w:r w:rsidR="00106D2E" w:rsidRPr="00437140">
        <w:rPr>
          <w:sz w:val="20"/>
        </w:rPr>
        <w:t>enocarcinomen van de borst</w:t>
      </w:r>
    </w:p>
    <w:p w:rsidR="00106D2E" w:rsidRPr="00437140" w:rsidRDefault="00106D2E" w:rsidP="00106D2E">
      <w:pPr>
        <w:pStyle w:val="ListParagraph"/>
        <w:numPr>
          <w:ilvl w:val="1"/>
          <w:numId w:val="78"/>
        </w:numPr>
        <w:rPr>
          <w:sz w:val="20"/>
        </w:rPr>
      </w:pPr>
      <w:r w:rsidRPr="00437140">
        <w:rPr>
          <w:sz w:val="20"/>
        </w:rPr>
        <w:t xml:space="preserve">kleincellige longtumoren </w:t>
      </w:r>
    </w:p>
    <w:p w:rsidR="00106D2E" w:rsidRPr="00437140" w:rsidRDefault="00106D2E" w:rsidP="00106D2E">
      <w:pPr>
        <w:pStyle w:val="ListParagraph"/>
        <w:numPr>
          <w:ilvl w:val="1"/>
          <w:numId w:val="78"/>
        </w:numPr>
        <w:rPr>
          <w:sz w:val="20"/>
        </w:rPr>
      </w:pPr>
      <w:r w:rsidRPr="00437140">
        <w:rPr>
          <w:sz w:val="20"/>
        </w:rPr>
        <w:t>embryonale rhabdomyosarcomen</w:t>
      </w:r>
    </w:p>
    <w:p w:rsidR="00106D2E" w:rsidRPr="00437140" w:rsidRDefault="00106D2E" w:rsidP="00106D2E">
      <w:pPr>
        <w:pStyle w:val="ListParagraph"/>
        <w:numPr>
          <w:ilvl w:val="1"/>
          <w:numId w:val="78"/>
        </w:numPr>
        <w:rPr>
          <w:sz w:val="20"/>
        </w:rPr>
      </w:pPr>
      <w:r w:rsidRPr="00437140">
        <w:rPr>
          <w:sz w:val="20"/>
        </w:rPr>
        <w:t>spinocellulair carcinoom van de bovenste luchtwegen</w:t>
      </w:r>
    </w:p>
    <w:p w:rsidR="00106D2E" w:rsidRPr="00437140" w:rsidRDefault="00106D2E" w:rsidP="00106D2E">
      <w:pPr>
        <w:pStyle w:val="ListParagraph"/>
        <w:numPr>
          <w:ilvl w:val="1"/>
          <w:numId w:val="78"/>
        </w:numPr>
        <w:rPr>
          <w:sz w:val="20"/>
        </w:rPr>
      </w:pPr>
      <w:r w:rsidRPr="00437140">
        <w:rPr>
          <w:sz w:val="20"/>
        </w:rPr>
        <w:t xml:space="preserve">acute lymfoblastische leukemie bij volwassenen </w:t>
      </w:r>
    </w:p>
    <w:p w:rsidR="00106D2E" w:rsidRPr="00437140" w:rsidRDefault="00106D2E" w:rsidP="00106D2E">
      <w:pPr>
        <w:pStyle w:val="ListParagraph"/>
        <w:numPr>
          <w:ilvl w:val="1"/>
          <w:numId w:val="78"/>
        </w:numPr>
        <w:rPr>
          <w:sz w:val="20"/>
        </w:rPr>
      </w:pPr>
      <w:r w:rsidRPr="00437140">
        <w:rPr>
          <w:sz w:val="20"/>
        </w:rPr>
        <w:t xml:space="preserve">acute myeoloïde leukemie </w:t>
      </w:r>
    </w:p>
    <w:p w:rsidR="00106D2E" w:rsidRDefault="00106D2E" w:rsidP="00106D2E">
      <w:pPr>
        <w:pStyle w:val="ListParagraph"/>
        <w:numPr>
          <w:ilvl w:val="1"/>
          <w:numId w:val="78"/>
        </w:numPr>
        <w:rPr>
          <w:sz w:val="20"/>
        </w:rPr>
      </w:pPr>
      <w:r w:rsidRPr="00437140">
        <w:rPr>
          <w:sz w:val="20"/>
        </w:rPr>
        <w:t>lymfomen, sommige subtypes</w:t>
      </w:r>
    </w:p>
    <w:p w:rsidR="00106D2E" w:rsidRDefault="00106D2E" w:rsidP="00106D2E">
      <w:pPr>
        <w:ind w:left="708"/>
        <w:rPr>
          <w:u w:val="single"/>
        </w:rPr>
      </w:pPr>
      <w:r w:rsidRPr="00437140">
        <w:rPr>
          <w:u w:val="single"/>
        </w:rPr>
        <w:t xml:space="preserve">Kankertypes ‘gevoelig’ voor chemotherapie (respons mogelijk, laag genezingspercentage) </w:t>
      </w:r>
    </w:p>
    <w:p w:rsidR="00106D2E" w:rsidRPr="00437140" w:rsidRDefault="00106D2E" w:rsidP="00106D2E">
      <w:pPr>
        <w:pStyle w:val="ListParagraph"/>
        <w:numPr>
          <w:ilvl w:val="0"/>
          <w:numId w:val="79"/>
        </w:numPr>
        <w:rPr>
          <w:b/>
        </w:rPr>
      </w:pPr>
      <w:r w:rsidRPr="00437140">
        <w:rPr>
          <w:b/>
        </w:rPr>
        <w:t>uitgebreide lijst</w:t>
      </w:r>
    </w:p>
    <w:p w:rsidR="00106D2E" w:rsidRPr="00437140" w:rsidRDefault="00106D2E" w:rsidP="00106D2E">
      <w:pPr>
        <w:pStyle w:val="ListParagraph"/>
        <w:numPr>
          <w:ilvl w:val="1"/>
          <w:numId w:val="79"/>
        </w:numPr>
        <w:rPr>
          <w:sz w:val="20"/>
        </w:rPr>
      </w:pPr>
      <w:r w:rsidRPr="00437140">
        <w:rPr>
          <w:sz w:val="20"/>
        </w:rPr>
        <w:t>adenocarcinoom van de borst</w:t>
      </w:r>
    </w:p>
    <w:p w:rsidR="00106D2E" w:rsidRPr="00437140" w:rsidRDefault="00106D2E" w:rsidP="00106D2E">
      <w:pPr>
        <w:pStyle w:val="ListParagraph"/>
        <w:numPr>
          <w:ilvl w:val="1"/>
          <w:numId w:val="79"/>
        </w:numPr>
        <w:rPr>
          <w:sz w:val="20"/>
        </w:rPr>
      </w:pPr>
      <w:r w:rsidRPr="00437140">
        <w:rPr>
          <w:sz w:val="20"/>
        </w:rPr>
        <w:t>colorectale tumoren</w:t>
      </w:r>
    </w:p>
    <w:p w:rsidR="00106D2E" w:rsidRPr="00437140" w:rsidRDefault="00106D2E" w:rsidP="00106D2E">
      <w:pPr>
        <w:pStyle w:val="ListParagraph"/>
        <w:numPr>
          <w:ilvl w:val="1"/>
          <w:numId w:val="79"/>
        </w:numPr>
        <w:rPr>
          <w:sz w:val="20"/>
        </w:rPr>
      </w:pPr>
      <w:r w:rsidRPr="00437140">
        <w:rPr>
          <w:sz w:val="20"/>
        </w:rPr>
        <w:t>longkanker</w:t>
      </w:r>
    </w:p>
    <w:p w:rsidR="00106D2E" w:rsidRPr="00437140" w:rsidRDefault="00106D2E" w:rsidP="00106D2E">
      <w:pPr>
        <w:pStyle w:val="ListParagraph"/>
        <w:numPr>
          <w:ilvl w:val="1"/>
          <w:numId w:val="79"/>
        </w:numPr>
        <w:rPr>
          <w:sz w:val="20"/>
        </w:rPr>
      </w:pPr>
      <w:r w:rsidRPr="00437140">
        <w:rPr>
          <w:sz w:val="20"/>
        </w:rPr>
        <w:t>weke delen sarcomen</w:t>
      </w:r>
    </w:p>
    <w:p w:rsidR="00106D2E" w:rsidRPr="00437140" w:rsidRDefault="00106D2E" w:rsidP="00106D2E">
      <w:pPr>
        <w:pStyle w:val="ListParagraph"/>
        <w:numPr>
          <w:ilvl w:val="1"/>
          <w:numId w:val="79"/>
        </w:numPr>
        <w:rPr>
          <w:sz w:val="20"/>
        </w:rPr>
      </w:pPr>
      <w:r w:rsidRPr="00437140">
        <w:rPr>
          <w:sz w:val="20"/>
        </w:rPr>
        <w:t>meeste leukemies</w:t>
      </w:r>
    </w:p>
    <w:p w:rsidR="00106D2E" w:rsidRPr="00437140" w:rsidRDefault="00106D2E" w:rsidP="00106D2E">
      <w:pPr>
        <w:pStyle w:val="ListParagraph"/>
        <w:numPr>
          <w:ilvl w:val="1"/>
          <w:numId w:val="79"/>
        </w:numPr>
        <w:rPr>
          <w:sz w:val="20"/>
        </w:rPr>
      </w:pPr>
      <w:r w:rsidRPr="00437140">
        <w:rPr>
          <w:sz w:val="20"/>
        </w:rPr>
        <w:t>indolente lymfomen</w:t>
      </w:r>
    </w:p>
    <w:p w:rsidR="00106D2E" w:rsidRDefault="00106D2E" w:rsidP="00106D2E">
      <w:pPr>
        <w:pStyle w:val="ListParagraph"/>
        <w:numPr>
          <w:ilvl w:val="1"/>
          <w:numId w:val="79"/>
        </w:numPr>
        <w:rPr>
          <w:sz w:val="20"/>
        </w:rPr>
      </w:pPr>
      <w:r w:rsidRPr="00437140">
        <w:rPr>
          <w:sz w:val="20"/>
        </w:rPr>
        <w:t xml:space="preserve">multiple andere kankertypes </w:t>
      </w:r>
    </w:p>
    <w:p w:rsidR="00106D2E" w:rsidRDefault="00106D2E" w:rsidP="00106D2E">
      <w:pPr>
        <w:ind w:left="708"/>
        <w:rPr>
          <w:u w:val="single"/>
        </w:rPr>
      </w:pPr>
      <w:r w:rsidRPr="00437140">
        <w:rPr>
          <w:u w:val="single"/>
        </w:rPr>
        <w:t xml:space="preserve">Kankertypes resistent </w:t>
      </w:r>
      <w:r>
        <w:rPr>
          <w:u w:val="single"/>
        </w:rPr>
        <w:t>aan chemotherapie (</w:t>
      </w:r>
      <w:r w:rsidRPr="00437140">
        <w:rPr>
          <w:u w:val="single"/>
        </w:rPr>
        <w:t xml:space="preserve">verwaarloosbaar genezingspercentage) </w:t>
      </w:r>
    </w:p>
    <w:p w:rsidR="00106D2E" w:rsidRPr="00437140" w:rsidRDefault="00106D2E" w:rsidP="00106D2E">
      <w:pPr>
        <w:pStyle w:val="ListParagraph"/>
        <w:numPr>
          <w:ilvl w:val="0"/>
          <w:numId w:val="80"/>
        </w:numPr>
      </w:pPr>
      <w:r>
        <w:rPr>
          <w:b/>
        </w:rPr>
        <w:t>veel te lange lijst</w:t>
      </w:r>
    </w:p>
    <w:p w:rsidR="00106D2E" w:rsidRPr="00437140" w:rsidRDefault="00106D2E" w:rsidP="00106D2E">
      <w:pPr>
        <w:pStyle w:val="ListParagraph"/>
        <w:numPr>
          <w:ilvl w:val="1"/>
          <w:numId w:val="80"/>
        </w:numPr>
        <w:rPr>
          <w:sz w:val="20"/>
        </w:rPr>
      </w:pPr>
      <w:r w:rsidRPr="00437140">
        <w:rPr>
          <w:sz w:val="20"/>
        </w:rPr>
        <w:t xml:space="preserve">chondrosarcoom </w:t>
      </w:r>
    </w:p>
    <w:p w:rsidR="00106D2E" w:rsidRPr="00437140" w:rsidRDefault="00106D2E" w:rsidP="00106D2E">
      <w:pPr>
        <w:pStyle w:val="ListParagraph"/>
        <w:numPr>
          <w:ilvl w:val="1"/>
          <w:numId w:val="80"/>
        </w:numPr>
        <w:rPr>
          <w:sz w:val="20"/>
        </w:rPr>
      </w:pPr>
      <w:r w:rsidRPr="00437140">
        <w:rPr>
          <w:sz w:val="20"/>
        </w:rPr>
        <w:t>pancreaskanker</w:t>
      </w:r>
    </w:p>
    <w:p w:rsidR="00106D2E" w:rsidRPr="00437140" w:rsidRDefault="00106D2E" w:rsidP="00106D2E">
      <w:pPr>
        <w:pStyle w:val="ListParagraph"/>
        <w:numPr>
          <w:ilvl w:val="1"/>
          <w:numId w:val="80"/>
        </w:numPr>
        <w:rPr>
          <w:sz w:val="20"/>
        </w:rPr>
      </w:pPr>
      <w:r w:rsidRPr="00437140">
        <w:rPr>
          <w:sz w:val="20"/>
        </w:rPr>
        <w:t>primaire hersentumoren</w:t>
      </w:r>
    </w:p>
    <w:p w:rsidR="00106D2E" w:rsidRPr="00437140" w:rsidRDefault="00106D2E" w:rsidP="00106D2E">
      <w:pPr>
        <w:pStyle w:val="ListParagraph"/>
        <w:numPr>
          <w:ilvl w:val="1"/>
          <w:numId w:val="80"/>
        </w:numPr>
        <w:rPr>
          <w:sz w:val="20"/>
        </w:rPr>
      </w:pPr>
      <w:r w:rsidRPr="00437140">
        <w:rPr>
          <w:sz w:val="20"/>
        </w:rPr>
        <w:t>maagtumoren</w:t>
      </w:r>
    </w:p>
    <w:p w:rsidR="00106D2E" w:rsidRPr="00437140" w:rsidRDefault="00106D2E" w:rsidP="00106D2E">
      <w:pPr>
        <w:pStyle w:val="ListParagraph"/>
        <w:numPr>
          <w:ilvl w:val="1"/>
          <w:numId w:val="80"/>
        </w:numPr>
        <w:rPr>
          <w:sz w:val="20"/>
        </w:rPr>
      </w:pPr>
      <w:r w:rsidRPr="00437140">
        <w:rPr>
          <w:sz w:val="20"/>
        </w:rPr>
        <w:t>slokdarmtumoren</w:t>
      </w:r>
    </w:p>
    <w:p w:rsidR="00106D2E" w:rsidRPr="00437140" w:rsidRDefault="00106D2E" w:rsidP="00106D2E">
      <w:pPr>
        <w:pStyle w:val="ListParagraph"/>
        <w:numPr>
          <w:ilvl w:val="1"/>
          <w:numId w:val="80"/>
        </w:numPr>
        <w:rPr>
          <w:sz w:val="20"/>
        </w:rPr>
      </w:pPr>
      <w:r w:rsidRPr="00437140">
        <w:rPr>
          <w:sz w:val="20"/>
        </w:rPr>
        <w:t>levertumoren (primair)</w:t>
      </w:r>
    </w:p>
    <w:p w:rsidR="00106D2E" w:rsidRPr="00437140" w:rsidRDefault="00106D2E" w:rsidP="00106D2E">
      <w:pPr>
        <w:pStyle w:val="ListParagraph"/>
        <w:numPr>
          <w:ilvl w:val="1"/>
          <w:numId w:val="80"/>
        </w:numPr>
        <w:rPr>
          <w:sz w:val="20"/>
        </w:rPr>
      </w:pPr>
      <w:r w:rsidRPr="00437140">
        <w:rPr>
          <w:sz w:val="20"/>
        </w:rPr>
        <w:t>myoepitheliomen</w:t>
      </w:r>
    </w:p>
    <w:p w:rsidR="00106D2E" w:rsidRPr="00437140" w:rsidRDefault="00106D2E" w:rsidP="00106D2E">
      <w:pPr>
        <w:pStyle w:val="ListParagraph"/>
        <w:numPr>
          <w:ilvl w:val="1"/>
          <w:numId w:val="80"/>
        </w:numPr>
        <w:rPr>
          <w:sz w:val="20"/>
        </w:rPr>
      </w:pPr>
      <w:r w:rsidRPr="00437140">
        <w:rPr>
          <w:sz w:val="20"/>
        </w:rPr>
        <w:t>meeste maligniteiten na falen 1</w:t>
      </w:r>
      <w:r w:rsidRPr="00437140">
        <w:rPr>
          <w:sz w:val="20"/>
          <w:vertAlign w:val="superscript"/>
        </w:rPr>
        <w:t>ste</w:t>
      </w:r>
      <w:r w:rsidRPr="00437140">
        <w:rPr>
          <w:sz w:val="20"/>
        </w:rPr>
        <w:t xml:space="preserve"> systeemtherapie </w:t>
      </w:r>
    </w:p>
    <w:p w:rsidR="00106D2E" w:rsidRDefault="00106D2E" w:rsidP="00106D2E"/>
    <w:p w:rsidR="00106D2E" w:rsidRDefault="00106D2E" w:rsidP="00106D2E">
      <w:r w:rsidRPr="007248A8">
        <w:rPr>
          <w:b/>
          <w:color w:val="FF0000"/>
          <w:sz w:val="24"/>
          <w:u w:val="single"/>
        </w:rPr>
        <w:t xml:space="preserve">1.2. Verwacht steeds het onverwachte! </w:t>
      </w:r>
      <w:r>
        <w:rPr>
          <w:b/>
          <w:color w:val="FF0000"/>
          <w:sz w:val="24"/>
          <w:u w:val="single"/>
        </w:rPr>
        <w:br/>
      </w:r>
      <w:r>
        <w:t xml:space="preserve">Alles is mogelijk bij de behandeling van kankerpatiënten, een hoog-palliatieve situatie kan plots toch uitmonden in een lange-termijnoverleving of zelfs genezing hoewel behandeling met een curatieve intentie plots kan evolueren naar een hoog-palliatieve situatie. </w:t>
      </w:r>
    </w:p>
    <w:p w:rsidR="00106D2E" w:rsidRPr="007248A8" w:rsidRDefault="00106D2E" w:rsidP="00106D2E">
      <w:pPr>
        <w:pStyle w:val="ListParagraph"/>
        <w:numPr>
          <w:ilvl w:val="0"/>
          <w:numId w:val="81"/>
        </w:numPr>
      </w:pPr>
      <w:r>
        <w:rPr>
          <w:u w:val="single"/>
        </w:rPr>
        <w:t>onderschat de impact van volgende problemen niet</w:t>
      </w:r>
    </w:p>
    <w:p w:rsidR="00106D2E" w:rsidRDefault="00106D2E" w:rsidP="00106D2E">
      <w:pPr>
        <w:pStyle w:val="ListParagraph"/>
        <w:numPr>
          <w:ilvl w:val="1"/>
          <w:numId w:val="81"/>
        </w:numPr>
      </w:pPr>
      <w:r>
        <w:t>verkeerde diagnose of interpretatie van stadium/omvang ziekte</w:t>
      </w:r>
    </w:p>
    <w:p w:rsidR="00106D2E" w:rsidRDefault="00106D2E" w:rsidP="00106D2E">
      <w:pPr>
        <w:pStyle w:val="ListParagraph"/>
        <w:numPr>
          <w:ilvl w:val="1"/>
          <w:numId w:val="81"/>
        </w:numPr>
      </w:pPr>
      <w:r>
        <w:t>gelijktijdige behandeling met onconventionele therapie</w:t>
      </w:r>
    </w:p>
    <w:p w:rsidR="00106D2E" w:rsidRDefault="00106D2E" w:rsidP="00106D2E">
      <w:pPr>
        <w:pStyle w:val="ListParagraph"/>
        <w:numPr>
          <w:ilvl w:val="1"/>
          <w:numId w:val="81"/>
        </w:numPr>
      </w:pPr>
      <w:r>
        <w:t>interacties tussen geneesmiddelen</w:t>
      </w:r>
    </w:p>
    <w:p w:rsidR="00106D2E" w:rsidRDefault="00106D2E" w:rsidP="00106D2E">
      <w:pPr>
        <w:pStyle w:val="ListParagraph"/>
        <w:numPr>
          <w:ilvl w:val="1"/>
          <w:numId w:val="81"/>
        </w:numPr>
      </w:pPr>
      <w:r>
        <w:t xml:space="preserve">spontane remissies </w:t>
      </w:r>
    </w:p>
    <w:p w:rsidR="00106D2E" w:rsidRDefault="00106D2E" w:rsidP="00106D2E"/>
    <w:p w:rsidR="00106D2E" w:rsidRDefault="00106D2E" w:rsidP="00106D2E">
      <w:r>
        <w:t xml:space="preserve">Niet vergeten dat bij inschatting van prognose men zich baseert op statistieken, ervaring en buikgevoel. Je loopt daarom altijd het risico om de verkeerde veronderstelling te maken. </w:t>
      </w:r>
    </w:p>
    <w:p w:rsidR="00106D2E" w:rsidRDefault="00106D2E" w:rsidP="00106D2E">
      <w:r>
        <w:rPr>
          <w:noProof/>
          <w:lang w:eastAsia="nl-BE"/>
        </w:rPr>
        <w:lastRenderedPageBreak/>
        <w:drawing>
          <wp:anchor distT="0" distB="0" distL="114300" distR="114300" simplePos="0" relativeHeight="251715584" behindDoc="1" locked="0" layoutInCell="1" allowOverlap="1" wp14:anchorId="35769813" wp14:editId="21B4EB7E">
            <wp:simplePos x="0" y="0"/>
            <wp:positionH relativeFrom="column">
              <wp:posOffset>-1905</wp:posOffset>
            </wp:positionH>
            <wp:positionV relativeFrom="paragraph">
              <wp:posOffset>443230</wp:posOffset>
            </wp:positionV>
            <wp:extent cx="3876675" cy="2545080"/>
            <wp:effectExtent l="0" t="0" r="9525" b="7620"/>
            <wp:wrapTight wrapText="bothSides">
              <wp:wrapPolygon edited="0">
                <wp:start x="0" y="0"/>
                <wp:lineTo x="0" y="21503"/>
                <wp:lineTo x="21547" y="21503"/>
                <wp:lineTo x="21547"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14">
                      <a:extLst>
                        <a:ext uri="{28A0092B-C50C-407E-A947-70E740481C1C}">
                          <a14:useLocalDpi xmlns:a14="http://schemas.microsoft.com/office/drawing/2010/main" val="0"/>
                        </a:ext>
                      </a:extLst>
                    </a:blip>
                    <a:stretch>
                      <a:fillRect/>
                    </a:stretch>
                  </pic:blipFill>
                  <pic:spPr>
                    <a:xfrm>
                      <a:off x="0" y="0"/>
                      <a:ext cx="3876675" cy="2545080"/>
                    </a:xfrm>
                    <a:prstGeom prst="rect">
                      <a:avLst/>
                    </a:prstGeom>
                  </pic:spPr>
                </pic:pic>
              </a:graphicData>
            </a:graphic>
            <wp14:sizeRelH relativeFrom="page">
              <wp14:pctWidth>0</wp14:pctWidth>
            </wp14:sizeRelH>
            <wp14:sizeRelV relativeFrom="page">
              <wp14:pctHeight>0</wp14:pctHeight>
            </wp14:sizeRelV>
          </wp:anchor>
        </w:drawing>
      </w:r>
      <w:r>
        <w:t xml:space="preserve">CAVE: er zijn studies gedaan om het effect van placebo op tumoren te bestuderen, hieruit blijkt dat ook placebo zijn effect heeft (of tumoren kunnen uit zichzelf plots in regressie gaan). </w:t>
      </w:r>
    </w:p>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r>
        <w:rPr>
          <w:noProof/>
          <w:lang w:eastAsia="nl-BE"/>
        </w:rPr>
        <w:drawing>
          <wp:anchor distT="0" distB="0" distL="114300" distR="114300" simplePos="0" relativeHeight="251716608" behindDoc="1" locked="0" layoutInCell="1" allowOverlap="1" wp14:anchorId="4C478DA5" wp14:editId="7011D911">
            <wp:simplePos x="0" y="0"/>
            <wp:positionH relativeFrom="column">
              <wp:posOffset>-4445</wp:posOffset>
            </wp:positionH>
            <wp:positionV relativeFrom="paragraph">
              <wp:posOffset>320675</wp:posOffset>
            </wp:positionV>
            <wp:extent cx="2638425" cy="2066925"/>
            <wp:effectExtent l="0" t="0" r="9525" b="9525"/>
            <wp:wrapTight wrapText="bothSides">
              <wp:wrapPolygon edited="0">
                <wp:start x="0" y="0"/>
                <wp:lineTo x="0" y="21500"/>
                <wp:lineTo x="21522" y="21500"/>
                <wp:lineTo x="21522" y="0"/>
                <wp:lineTo x="0" y="0"/>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15">
                      <a:extLst>
                        <a:ext uri="{28A0092B-C50C-407E-A947-70E740481C1C}">
                          <a14:useLocalDpi xmlns:a14="http://schemas.microsoft.com/office/drawing/2010/main" val="0"/>
                        </a:ext>
                      </a:extLst>
                    </a:blip>
                    <a:stretch>
                      <a:fillRect/>
                    </a:stretch>
                  </pic:blipFill>
                  <pic:spPr>
                    <a:xfrm>
                      <a:off x="0" y="0"/>
                      <a:ext cx="2638425" cy="2066925"/>
                    </a:xfrm>
                    <a:prstGeom prst="rect">
                      <a:avLst/>
                    </a:prstGeom>
                  </pic:spPr>
                </pic:pic>
              </a:graphicData>
            </a:graphic>
            <wp14:sizeRelH relativeFrom="page">
              <wp14:pctWidth>0</wp14:pctWidth>
            </wp14:sizeRelH>
            <wp14:sizeRelV relativeFrom="page">
              <wp14:pctHeight>0</wp14:pctHeight>
            </wp14:sizeRelV>
          </wp:anchor>
        </w:drawing>
      </w:r>
      <w:r>
        <w:t>Je moet prognose van kanker beschouwen als een ‘gauss-curve’: alles is mogelijk!</w:t>
      </w:r>
    </w:p>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Pr>
        <w:pStyle w:val="Title"/>
      </w:pPr>
    </w:p>
    <w:p w:rsidR="00106D2E" w:rsidRDefault="00106D2E" w:rsidP="00106D2E">
      <w:pPr>
        <w:pStyle w:val="Title"/>
      </w:pPr>
    </w:p>
    <w:p w:rsidR="00106D2E" w:rsidRDefault="00106D2E" w:rsidP="00106D2E">
      <w:pPr>
        <w:pStyle w:val="Title"/>
      </w:pPr>
      <w:r>
        <w:t xml:space="preserve">2. Principes </w:t>
      </w:r>
    </w:p>
    <w:p w:rsidR="00106D2E" w:rsidRDefault="00106D2E" w:rsidP="00106D2E">
      <w:pPr>
        <w:rPr>
          <w:b/>
          <w:color w:val="FF0000"/>
          <w:sz w:val="24"/>
          <w:u w:val="single"/>
        </w:rPr>
      </w:pPr>
      <w:r>
        <w:rPr>
          <w:b/>
          <w:color w:val="FF0000"/>
          <w:sz w:val="24"/>
          <w:u w:val="single"/>
        </w:rPr>
        <w:t>2.1. Algemene kenmerken van kwaadaardige cellen met impact op systemische therapie</w:t>
      </w:r>
    </w:p>
    <w:p w:rsidR="00106D2E" w:rsidRPr="00FC6A0B" w:rsidRDefault="00106D2E" w:rsidP="00106D2E">
      <w:pPr>
        <w:pStyle w:val="ListParagraph"/>
        <w:numPr>
          <w:ilvl w:val="0"/>
          <w:numId w:val="82"/>
        </w:numPr>
        <w:rPr>
          <w:sz w:val="20"/>
        </w:rPr>
      </w:pPr>
      <w:r w:rsidRPr="00FC6A0B">
        <w:rPr>
          <w:sz w:val="20"/>
        </w:rPr>
        <w:t>ongecontroleerde aanmaak groeisignalen</w:t>
      </w:r>
    </w:p>
    <w:p w:rsidR="00106D2E" w:rsidRPr="00FC6A0B" w:rsidRDefault="00106D2E" w:rsidP="00106D2E">
      <w:pPr>
        <w:pStyle w:val="ListParagraph"/>
        <w:numPr>
          <w:ilvl w:val="0"/>
          <w:numId w:val="82"/>
        </w:numPr>
        <w:rPr>
          <w:sz w:val="20"/>
        </w:rPr>
      </w:pPr>
      <w:r w:rsidRPr="00FC6A0B">
        <w:rPr>
          <w:sz w:val="20"/>
        </w:rPr>
        <w:t>ongevoelig voor signalen die groei onderdrukken</w:t>
      </w:r>
    </w:p>
    <w:p w:rsidR="00106D2E" w:rsidRPr="00FC6A0B" w:rsidRDefault="00106D2E" w:rsidP="00106D2E">
      <w:pPr>
        <w:pStyle w:val="ListParagraph"/>
        <w:numPr>
          <w:ilvl w:val="0"/>
          <w:numId w:val="82"/>
        </w:numPr>
        <w:rPr>
          <w:sz w:val="20"/>
        </w:rPr>
      </w:pPr>
      <w:r w:rsidRPr="00FC6A0B">
        <w:rPr>
          <w:sz w:val="20"/>
        </w:rPr>
        <w:t>ongelimiteerd potentieel tot repilicatie en onsterfelijkheid</w:t>
      </w:r>
    </w:p>
    <w:p w:rsidR="00106D2E" w:rsidRPr="00FC6A0B" w:rsidRDefault="00106D2E" w:rsidP="00106D2E">
      <w:pPr>
        <w:pStyle w:val="ListParagraph"/>
        <w:numPr>
          <w:ilvl w:val="0"/>
          <w:numId w:val="82"/>
        </w:numPr>
        <w:rPr>
          <w:sz w:val="20"/>
        </w:rPr>
      </w:pPr>
      <w:r w:rsidRPr="00FC6A0B">
        <w:rPr>
          <w:sz w:val="20"/>
        </w:rPr>
        <w:t>resistent aan geprogrammeerde celdood</w:t>
      </w:r>
    </w:p>
    <w:p w:rsidR="00106D2E" w:rsidRPr="00FC6A0B" w:rsidRDefault="00106D2E" w:rsidP="00106D2E">
      <w:pPr>
        <w:pStyle w:val="ListParagraph"/>
        <w:numPr>
          <w:ilvl w:val="0"/>
          <w:numId w:val="82"/>
        </w:numPr>
        <w:rPr>
          <w:sz w:val="20"/>
        </w:rPr>
      </w:pPr>
      <w:r w:rsidRPr="00FC6A0B">
        <w:rPr>
          <w:sz w:val="20"/>
        </w:rPr>
        <w:t xml:space="preserve">actieve neo-angiogenese </w:t>
      </w:r>
    </w:p>
    <w:p w:rsidR="00106D2E" w:rsidRPr="00FC6A0B" w:rsidRDefault="00106D2E" w:rsidP="00106D2E">
      <w:pPr>
        <w:pStyle w:val="ListParagraph"/>
        <w:numPr>
          <w:ilvl w:val="0"/>
          <w:numId w:val="82"/>
        </w:numPr>
        <w:rPr>
          <w:sz w:val="20"/>
        </w:rPr>
      </w:pPr>
      <w:r w:rsidRPr="00FC6A0B">
        <w:rPr>
          <w:sz w:val="20"/>
        </w:rPr>
        <w:t xml:space="preserve">invasief fenotype </w:t>
      </w:r>
    </w:p>
    <w:p w:rsidR="00106D2E" w:rsidRPr="00FC6A0B" w:rsidRDefault="00106D2E" w:rsidP="00106D2E">
      <w:pPr>
        <w:pStyle w:val="ListParagraph"/>
        <w:numPr>
          <w:ilvl w:val="0"/>
          <w:numId w:val="82"/>
        </w:numPr>
        <w:rPr>
          <w:sz w:val="20"/>
        </w:rPr>
      </w:pPr>
      <w:r w:rsidRPr="00FC6A0B">
        <w:rPr>
          <w:sz w:val="20"/>
        </w:rPr>
        <w:t>vermogen om te metastaseren</w:t>
      </w:r>
    </w:p>
    <w:p w:rsidR="00106D2E" w:rsidRPr="00FC6A0B" w:rsidRDefault="00106D2E" w:rsidP="00106D2E">
      <w:pPr>
        <w:pStyle w:val="ListParagraph"/>
        <w:numPr>
          <w:ilvl w:val="0"/>
          <w:numId w:val="82"/>
        </w:numPr>
        <w:rPr>
          <w:sz w:val="20"/>
        </w:rPr>
      </w:pPr>
      <w:r w:rsidRPr="00FC6A0B">
        <w:rPr>
          <w:sz w:val="20"/>
        </w:rPr>
        <w:t>genomische instabiliteit/heterogeniteit</w:t>
      </w:r>
    </w:p>
    <w:p w:rsidR="00106D2E" w:rsidRPr="00FC6A0B" w:rsidRDefault="00DF6839" w:rsidP="00106D2E">
      <w:pPr>
        <w:pStyle w:val="ListParagraph"/>
        <w:numPr>
          <w:ilvl w:val="0"/>
          <w:numId w:val="82"/>
        </w:numPr>
        <w:rPr>
          <w:sz w:val="20"/>
        </w:rPr>
      </w:pPr>
      <w:r>
        <w:rPr>
          <w:sz w:val="20"/>
        </w:rPr>
        <w:t>ontsna</w:t>
      </w:r>
      <w:r w:rsidR="00106D2E" w:rsidRPr="00FC6A0B">
        <w:rPr>
          <w:sz w:val="20"/>
        </w:rPr>
        <w:t>pt aan immuuncontrole</w:t>
      </w:r>
    </w:p>
    <w:p w:rsidR="00106D2E" w:rsidRDefault="00106D2E" w:rsidP="00106D2E">
      <w:pPr>
        <w:pStyle w:val="ListParagraph"/>
        <w:numPr>
          <w:ilvl w:val="0"/>
          <w:numId w:val="82"/>
        </w:numPr>
        <w:rPr>
          <w:sz w:val="20"/>
        </w:rPr>
      </w:pPr>
      <w:r w:rsidRPr="00FC6A0B">
        <w:rPr>
          <w:sz w:val="20"/>
        </w:rPr>
        <w:t xml:space="preserve">gewijzigde micro-omgeving </w:t>
      </w:r>
    </w:p>
    <w:p w:rsidR="00106D2E" w:rsidRDefault="00106D2E" w:rsidP="00106D2E">
      <w:pPr>
        <w:rPr>
          <w:b/>
          <w:color w:val="FF0000"/>
          <w:sz w:val="24"/>
          <w:u w:val="single"/>
        </w:rPr>
      </w:pPr>
      <w:r w:rsidRPr="00FC6A0B">
        <w:rPr>
          <w:b/>
          <w:color w:val="FF0000"/>
          <w:sz w:val="24"/>
          <w:u w:val="single"/>
        </w:rPr>
        <w:lastRenderedPageBreak/>
        <w:t xml:space="preserve">2.2 De celcylus </w:t>
      </w:r>
    </w:p>
    <w:p w:rsidR="00106D2E" w:rsidRPr="00FC6A0B" w:rsidRDefault="00106D2E" w:rsidP="00106D2E">
      <w:pPr>
        <w:pStyle w:val="ListParagraph"/>
        <w:numPr>
          <w:ilvl w:val="0"/>
          <w:numId w:val="83"/>
        </w:numPr>
        <w:rPr>
          <w:b/>
        </w:rPr>
      </w:pPr>
      <w:r w:rsidRPr="00FC6A0B">
        <w:rPr>
          <w:b/>
        </w:rPr>
        <w:t>G1</w:t>
      </w:r>
    </w:p>
    <w:p w:rsidR="00106D2E" w:rsidRPr="00FC6A0B" w:rsidRDefault="00106D2E" w:rsidP="00106D2E">
      <w:pPr>
        <w:pStyle w:val="ListParagraph"/>
        <w:numPr>
          <w:ilvl w:val="1"/>
          <w:numId w:val="83"/>
        </w:numPr>
        <w:rPr>
          <w:sz w:val="20"/>
        </w:rPr>
      </w:pPr>
      <w:r w:rsidRPr="00FC6A0B">
        <w:rPr>
          <w:sz w:val="20"/>
        </w:rPr>
        <w:t xml:space="preserve">G1 = cel groeit </w:t>
      </w:r>
    </w:p>
    <w:p w:rsidR="00106D2E" w:rsidRPr="00FC6A0B" w:rsidRDefault="00106D2E" w:rsidP="00106D2E">
      <w:pPr>
        <w:pStyle w:val="ListParagraph"/>
        <w:numPr>
          <w:ilvl w:val="1"/>
          <w:numId w:val="83"/>
        </w:numPr>
        <w:rPr>
          <w:sz w:val="20"/>
        </w:rPr>
      </w:pPr>
      <w:r w:rsidRPr="00FC6A0B">
        <w:rPr>
          <w:noProof/>
          <w:sz w:val="20"/>
          <w:lang w:eastAsia="nl-BE"/>
        </w:rPr>
        <w:drawing>
          <wp:anchor distT="0" distB="0" distL="114300" distR="114300" simplePos="0" relativeHeight="251717632" behindDoc="1" locked="0" layoutInCell="1" allowOverlap="1" wp14:anchorId="76374540" wp14:editId="41689353">
            <wp:simplePos x="0" y="0"/>
            <wp:positionH relativeFrom="column">
              <wp:posOffset>4274820</wp:posOffset>
            </wp:positionH>
            <wp:positionV relativeFrom="paragraph">
              <wp:posOffset>45720</wp:posOffset>
            </wp:positionV>
            <wp:extent cx="2159000" cy="2206625"/>
            <wp:effectExtent l="0" t="0" r="0" b="3175"/>
            <wp:wrapTight wrapText="bothSides">
              <wp:wrapPolygon edited="0">
                <wp:start x="0" y="0"/>
                <wp:lineTo x="0" y="21445"/>
                <wp:lineTo x="21346" y="21445"/>
                <wp:lineTo x="21346" y="0"/>
                <wp:lineTo x="0" y="0"/>
              </wp:wrapPolygon>
            </wp:wrapTight>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A0B">
        <w:rPr>
          <w:sz w:val="20"/>
        </w:rPr>
        <w:t>G1 checkpoint verzekert dat de cel klaar is voor DNA synthese</w:t>
      </w:r>
    </w:p>
    <w:p w:rsidR="00106D2E" w:rsidRPr="00FC6A0B" w:rsidRDefault="00106D2E" w:rsidP="00106D2E">
      <w:pPr>
        <w:pStyle w:val="ListParagraph"/>
        <w:numPr>
          <w:ilvl w:val="0"/>
          <w:numId w:val="83"/>
        </w:numPr>
        <w:rPr>
          <w:b/>
        </w:rPr>
      </w:pPr>
      <w:r w:rsidRPr="00FC6A0B">
        <w:rPr>
          <w:b/>
        </w:rPr>
        <w:t xml:space="preserve">S </w:t>
      </w:r>
    </w:p>
    <w:p w:rsidR="00106D2E" w:rsidRPr="00FC6A0B" w:rsidRDefault="00106D2E" w:rsidP="00106D2E">
      <w:pPr>
        <w:pStyle w:val="ListParagraph"/>
        <w:numPr>
          <w:ilvl w:val="1"/>
          <w:numId w:val="83"/>
        </w:numPr>
        <w:rPr>
          <w:sz w:val="20"/>
        </w:rPr>
      </w:pPr>
      <w:r w:rsidRPr="00FC6A0B">
        <w:rPr>
          <w:sz w:val="20"/>
        </w:rPr>
        <w:t xml:space="preserve">DNA-replicatie </w:t>
      </w:r>
    </w:p>
    <w:p w:rsidR="00106D2E" w:rsidRPr="00FC6A0B" w:rsidRDefault="00106D2E" w:rsidP="00106D2E">
      <w:pPr>
        <w:pStyle w:val="ListParagraph"/>
        <w:numPr>
          <w:ilvl w:val="0"/>
          <w:numId w:val="83"/>
        </w:numPr>
        <w:rPr>
          <w:b/>
        </w:rPr>
      </w:pPr>
      <w:r w:rsidRPr="00FC6A0B">
        <w:rPr>
          <w:b/>
        </w:rPr>
        <w:t>G2</w:t>
      </w:r>
    </w:p>
    <w:p w:rsidR="00106D2E" w:rsidRPr="00FC6A0B" w:rsidRDefault="00106D2E" w:rsidP="00106D2E">
      <w:pPr>
        <w:pStyle w:val="ListParagraph"/>
        <w:numPr>
          <w:ilvl w:val="1"/>
          <w:numId w:val="83"/>
        </w:numPr>
        <w:rPr>
          <w:sz w:val="20"/>
        </w:rPr>
      </w:pPr>
      <w:r w:rsidRPr="00FC6A0B">
        <w:rPr>
          <w:sz w:val="20"/>
        </w:rPr>
        <w:t>G2: cel blijft groeien</w:t>
      </w:r>
    </w:p>
    <w:p w:rsidR="00106D2E" w:rsidRPr="00FC6A0B" w:rsidRDefault="00106D2E" w:rsidP="00106D2E">
      <w:pPr>
        <w:pStyle w:val="ListParagraph"/>
        <w:numPr>
          <w:ilvl w:val="1"/>
          <w:numId w:val="83"/>
        </w:numPr>
        <w:rPr>
          <w:sz w:val="20"/>
        </w:rPr>
      </w:pPr>
      <w:r w:rsidRPr="00FC6A0B">
        <w:rPr>
          <w:sz w:val="20"/>
        </w:rPr>
        <w:t>G2 checkpoint verzekert dat cel klaar is voor mitose</w:t>
      </w:r>
    </w:p>
    <w:p w:rsidR="00106D2E" w:rsidRPr="00FC6A0B" w:rsidRDefault="00106D2E" w:rsidP="00106D2E">
      <w:pPr>
        <w:pStyle w:val="ListParagraph"/>
        <w:numPr>
          <w:ilvl w:val="0"/>
          <w:numId w:val="83"/>
        </w:numPr>
        <w:rPr>
          <w:b/>
        </w:rPr>
      </w:pPr>
      <w:r w:rsidRPr="00FC6A0B">
        <w:rPr>
          <w:b/>
        </w:rPr>
        <w:t>M</w:t>
      </w:r>
    </w:p>
    <w:p w:rsidR="00106D2E" w:rsidRPr="00FC6A0B" w:rsidRDefault="00106D2E" w:rsidP="00106D2E">
      <w:pPr>
        <w:pStyle w:val="ListParagraph"/>
        <w:numPr>
          <w:ilvl w:val="1"/>
          <w:numId w:val="83"/>
        </w:numPr>
        <w:rPr>
          <w:sz w:val="20"/>
        </w:rPr>
      </w:pPr>
      <w:r w:rsidRPr="00FC6A0B">
        <w:rPr>
          <w:sz w:val="20"/>
        </w:rPr>
        <w:t xml:space="preserve">mitose, deling in 2 dochtercellen </w:t>
      </w:r>
    </w:p>
    <w:p w:rsidR="00106D2E" w:rsidRPr="00FC6A0B" w:rsidRDefault="00106D2E" w:rsidP="00106D2E">
      <w:pPr>
        <w:pStyle w:val="ListParagraph"/>
        <w:numPr>
          <w:ilvl w:val="1"/>
          <w:numId w:val="83"/>
        </w:numPr>
        <w:rPr>
          <w:sz w:val="20"/>
        </w:rPr>
      </w:pPr>
      <w:r w:rsidRPr="00FC6A0B">
        <w:rPr>
          <w:sz w:val="20"/>
        </w:rPr>
        <w:t>metafase checkpoint verzekert dat de cel klaar is voor volledige celdeling</w:t>
      </w:r>
    </w:p>
    <w:p w:rsidR="00106D2E" w:rsidRPr="00FC6A0B" w:rsidRDefault="00106D2E" w:rsidP="00106D2E">
      <w:pPr>
        <w:pStyle w:val="ListParagraph"/>
        <w:numPr>
          <w:ilvl w:val="0"/>
          <w:numId w:val="83"/>
        </w:numPr>
        <w:rPr>
          <w:b/>
        </w:rPr>
      </w:pPr>
      <w:r w:rsidRPr="00FC6A0B">
        <w:rPr>
          <w:b/>
        </w:rPr>
        <w:t>G0</w:t>
      </w:r>
    </w:p>
    <w:p w:rsidR="00106D2E" w:rsidRDefault="00106D2E" w:rsidP="00106D2E">
      <w:pPr>
        <w:pStyle w:val="ListParagraph"/>
        <w:numPr>
          <w:ilvl w:val="1"/>
          <w:numId w:val="83"/>
        </w:numPr>
        <w:rPr>
          <w:sz w:val="20"/>
        </w:rPr>
      </w:pPr>
      <w:r w:rsidRPr="00FC6A0B">
        <w:rPr>
          <w:sz w:val="20"/>
        </w:rPr>
        <w:t xml:space="preserve">rustfase </w:t>
      </w:r>
    </w:p>
    <w:p w:rsidR="00106D2E" w:rsidRDefault="00106D2E" w:rsidP="00106D2E">
      <w:pPr>
        <w:rPr>
          <w:sz w:val="20"/>
        </w:rPr>
      </w:pPr>
    </w:p>
    <w:p w:rsidR="00106D2E" w:rsidRDefault="00106D2E" w:rsidP="00106D2E">
      <w:pPr>
        <w:rPr>
          <w:i/>
        </w:rPr>
      </w:pPr>
      <w:r>
        <w:rPr>
          <w:i/>
        </w:rPr>
        <w:t>Er zijn verschillende soorten cytostatica die inwerken op verschillende fasen van de celcylus:</w:t>
      </w:r>
    </w:p>
    <w:p w:rsidR="00106D2E" w:rsidRPr="00FC6A0B" w:rsidRDefault="00106D2E" w:rsidP="00106D2E">
      <w:pPr>
        <w:pStyle w:val="ListParagraph"/>
        <w:numPr>
          <w:ilvl w:val="0"/>
          <w:numId w:val="84"/>
        </w:numPr>
        <w:rPr>
          <w:u w:val="single"/>
        </w:rPr>
      </w:pPr>
      <w:r w:rsidRPr="00FC6A0B">
        <w:rPr>
          <w:u w:val="single"/>
        </w:rPr>
        <w:t>1. cytostatica die actief zijn tijdens alle fasen van de celcylcus</w:t>
      </w:r>
    </w:p>
    <w:p w:rsidR="00106D2E" w:rsidRPr="00FC6A0B" w:rsidRDefault="00106D2E" w:rsidP="00106D2E">
      <w:pPr>
        <w:pStyle w:val="ListParagraph"/>
        <w:numPr>
          <w:ilvl w:val="1"/>
          <w:numId w:val="84"/>
        </w:numPr>
        <w:rPr>
          <w:sz w:val="20"/>
        </w:rPr>
      </w:pPr>
      <w:r w:rsidRPr="00FC6A0B">
        <w:rPr>
          <w:sz w:val="20"/>
        </w:rPr>
        <w:t>beschadigen delende cellen in alle fasen van mitose</w:t>
      </w:r>
    </w:p>
    <w:p w:rsidR="00106D2E" w:rsidRPr="005D73CE" w:rsidRDefault="00106D2E" w:rsidP="00106D2E">
      <w:pPr>
        <w:pStyle w:val="ListParagraph"/>
        <w:numPr>
          <w:ilvl w:val="1"/>
          <w:numId w:val="84"/>
        </w:numPr>
        <w:rPr>
          <w:sz w:val="20"/>
        </w:rPr>
      </w:pPr>
      <w:r w:rsidRPr="00FC6A0B">
        <w:rPr>
          <w:sz w:val="20"/>
        </w:rPr>
        <w:t xml:space="preserve">vb. </w:t>
      </w:r>
      <w:r w:rsidRPr="007C4433">
        <w:rPr>
          <w:sz w:val="20"/>
          <w:highlight w:val="yellow"/>
        </w:rPr>
        <w:t>alkylantia, platina</w:t>
      </w:r>
      <w:r>
        <w:rPr>
          <w:sz w:val="20"/>
        </w:rPr>
        <w:br/>
      </w:r>
      <w:r>
        <w:rPr>
          <w:i/>
          <w:sz w:val="20"/>
        </w:rPr>
        <w:t>Vaak korte, agressieve behandelingen</w:t>
      </w:r>
    </w:p>
    <w:p w:rsidR="00106D2E" w:rsidRPr="00FC6A0B" w:rsidRDefault="00106D2E" w:rsidP="00106D2E">
      <w:pPr>
        <w:pStyle w:val="ListParagraph"/>
        <w:ind w:left="1428"/>
        <w:rPr>
          <w:sz w:val="20"/>
        </w:rPr>
      </w:pPr>
    </w:p>
    <w:p w:rsidR="00106D2E" w:rsidRPr="00FC6A0B" w:rsidRDefault="00106D2E" w:rsidP="00106D2E">
      <w:pPr>
        <w:pStyle w:val="ListParagraph"/>
        <w:numPr>
          <w:ilvl w:val="0"/>
          <w:numId w:val="84"/>
        </w:numPr>
        <w:rPr>
          <w:u w:val="single"/>
        </w:rPr>
      </w:pPr>
      <w:r w:rsidRPr="00FC6A0B">
        <w:rPr>
          <w:u w:val="single"/>
        </w:rPr>
        <w:t>2. cytostatica die actief zijn tijdens bepaalde fasen van de celcyclus</w:t>
      </w:r>
    </w:p>
    <w:p w:rsidR="00106D2E" w:rsidRPr="00FC6A0B" w:rsidRDefault="00106D2E" w:rsidP="00106D2E">
      <w:pPr>
        <w:pStyle w:val="ListParagraph"/>
        <w:numPr>
          <w:ilvl w:val="1"/>
          <w:numId w:val="84"/>
        </w:numPr>
        <w:rPr>
          <w:sz w:val="20"/>
        </w:rPr>
      </w:pPr>
      <w:r w:rsidRPr="00FC6A0B">
        <w:rPr>
          <w:sz w:val="20"/>
        </w:rPr>
        <w:t xml:space="preserve">beschadigen proliferende cellen enkel in vatbare fase </w:t>
      </w:r>
    </w:p>
    <w:p w:rsidR="00106D2E" w:rsidRDefault="00106D2E" w:rsidP="00106D2E">
      <w:pPr>
        <w:pStyle w:val="ListParagraph"/>
        <w:numPr>
          <w:ilvl w:val="1"/>
          <w:numId w:val="84"/>
        </w:numPr>
        <w:rPr>
          <w:sz w:val="20"/>
        </w:rPr>
      </w:pPr>
      <w:r w:rsidRPr="00FC6A0B">
        <w:rPr>
          <w:sz w:val="20"/>
        </w:rPr>
        <w:t>werken beter hoe langer je ze geeft (lage dosis, continu infuus)</w:t>
      </w:r>
      <w:r>
        <w:rPr>
          <w:sz w:val="20"/>
        </w:rPr>
        <w:br/>
      </w:r>
      <w:r>
        <w:rPr>
          <w:i/>
          <w:sz w:val="20"/>
        </w:rPr>
        <w:t>Cel die op moment van start toediening niet in juiste fase zat, komt door langdurige therapie wel op een gegeven moment en juist stadium.</w:t>
      </w:r>
    </w:p>
    <w:p w:rsidR="00106D2E" w:rsidRDefault="00106D2E" w:rsidP="00106D2E">
      <w:pPr>
        <w:pStyle w:val="ListParagraph"/>
        <w:numPr>
          <w:ilvl w:val="1"/>
          <w:numId w:val="84"/>
        </w:numPr>
        <w:rPr>
          <w:sz w:val="20"/>
        </w:rPr>
      </w:pPr>
      <w:r>
        <w:rPr>
          <w:sz w:val="20"/>
        </w:rPr>
        <w:t xml:space="preserve">S-fase: antimetabolieten </w:t>
      </w:r>
      <w:r w:rsidRPr="00FC6A0B">
        <w:rPr>
          <w:sz w:val="20"/>
        </w:rPr>
        <w:sym w:font="Wingdings" w:char="F0F3"/>
      </w:r>
      <w:r>
        <w:rPr>
          <w:sz w:val="20"/>
        </w:rPr>
        <w:t xml:space="preserve"> M-fase: metafaseremmers </w:t>
      </w:r>
    </w:p>
    <w:p w:rsidR="00106D2E" w:rsidRDefault="00106D2E" w:rsidP="00106D2E">
      <w:pPr>
        <w:pStyle w:val="ListParagraph"/>
        <w:ind w:left="1428"/>
        <w:rPr>
          <w:sz w:val="20"/>
        </w:rPr>
      </w:pPr>
      <w:r>
        <w:rPr>
          <w:noProof/>
          <w:sz w:val="20"/>
          <w:lang w:eastAsia="nl-BE"/>
        </w:rPr>
        <w:drawing>
          <wp:anchor distT="0" distB="0" distL="114300" distR="114300" simplePos="0" relativeHeight="251718656" behindDoc="1" locked="0" layoutInCell="1" allowOverlap="1" wp14:anchorId="04C58538" wp14:editId="28947662">
            <wp:simplePos x="0" y="0"/>
            <wp:positionH relativeFrom="column">
              <wp:posOffset>1148080</wp:posOffset>
            </wp:positionH>
            <wp:positionV relativeFrom="paragraph">
              <wp:posOffset>70485</wp:posOffset>
            </wp:positionV>
            <wp:extent cx="3315970" cy="3105150"/>
            <wp:effectExtent l="0" t="0" r="0"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17">
                      <a:extLst>
                        <a:ext uri="{28A0092B-C50C-407E-A947-70E740481C1C}">
                          <a14:useLocalDpi xmlns:a14="http://schemas.microsoft.com/office/drawing/2010/main" val="0"/>
                        </a:ext>
                      </a:extLst>
                    </a:blip>
                    <a:stretch>
                      <a:fillRect/>
                    </a:stretch>
                  </pic:blipFill>
                  <pic:spPr>
                    <a:xfrm>
                      <a:off x="0" y="0"/>
                      <a:ext cx="3315970" cy="3105150"/>
                    </a:xfrm>
                    <a:prstGeom prst="rect">
                      <a:avLst/>
                    </a:prstGeom>
                  </pic:spPr>
                </pic:pic>
              </a:graphicData>
            </a:graphic>
            <wp14:sizeRelH relativeFrom="page">
              <wp14:pctWidth>0</wp14:pctWidth>
            </wp14:sizeRelH>
            <wp14:sizeRelV relativeFrom="page">
              <wp14:pctHeight>0</wp14:pctHeight>
            </wp14:sizeRelV>
          </wp:anchor>
        </w:drawing>
      </w:r>
    </w:p>
    <w:p w:rsidR="00106D2E" w:rsidRPr="00FC6A0B" w:rsidRDefault="00106D2E" w:rsidP="00106D2E">
      <w:pPr>
        <w:pStyle w:val="ListParagraph"/>
        <w:ind w:left="1428"/>
        <w:rPr>
          <w:sz w:val="20"/>
        </w:rPr>
      </w:pPr>
    </w:p>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Pr>
        <w:tabs>
          <w:tab w:val="left" w:pos="1418"/>
        </w:tabs>
        <w:rPr>
          <w:b/>
          <w:color w:val="FF0000"/>
          <w:sz w:val="24"/>
          <w:u w:val="single"/>
        </w:rPr>
      </w:pPr>
    </w:p>
    <w:p w:rsidR="00106D2E" w:rsidRDefault="00106D2E" w:rsidP="00106D2E">
      <w:pPr>
        <w:tabs>
          <w:tab w:val="left" w:pos="1418"/>
        </w:tabs>
        <w:rPr>
          <w:b/>
          <w:color w:val="FF0000"/>
          <w:sz w:val="24"/>
          <w:u w:val="single"/>
        </w:rPr>
      </w:pPr>
      <w:r w:rsidRPr="005D73CE">
        <w:rPr>
          <w:b/>
          <w:color w:val="FF0000"/>
          <w:sz w:val="24"/>
          <w:u w:val="single"/>
        </w:rPr>
        <w:lastRenderedPageBreak/>
        <w:t xml:space="preserve">2.3. Celkinetiek als </w:t>
      </w:r>
      <w:r>
        <w:rPr>
          <w:b/>
          <w:color w:val="FF0000"/>
          <w:sz w:val="24"/>
          <w:u w:val="single"/>
        </w:rPr>
        <w:t>basis voor systemische therapie</w:t>
      </w:r>
    </w:p>
    <w:p w:rsidR="00106D2E" w:rsidRDefault="00106D2E" w:rsidP="00106D2E">
      <w:pPr>
        <w:ind w:left="567"/>
      </w:pPr>
      <w:r w:rsidRPr="005D73CE">
        <w:rPr>
          <w:b/>
          <w:i/>
          <w:color w:val="00B050"/>
          <w:sz w:val="24"/>
        </w:rPr>
        <w:t xml:space="preserve">1) Generatietijd </w:t>
      </w:r>
      <w:r>
        <w:rPr>
          <w:b/>
          <w:i/>
          <w:color w:val="00B050"/>
          <w:sz w:val="24"/>
        </w:rPr>
        <w:br/>
      </w:r>
      <w:r>
        <w:t>Tijd om alle fases van celcyclus te doorlopen.</w:t>
      </w:r>
    </w:p>
    <w:p w:rsidR="00106D2E" w:rsidRDefault="00106D2E" w:rsidP="00106D2E">
      <w:pPr>
        <w:pStyle w:val="ListParagraph"/>
        <w:numPr>
          <w:ilvl w:val="0"/>
          <w:numId w:val="85"/>
        </w:numPr>
      </w:pPr>
      <w:r>
        <w:t>gemiddelde duur 48-72u (beenmerg erg snel, huid heel traag)</w:t>
      </w:r>
    </w:p>
    <w:p w:rsidR="00106D2E" w:rsidRDefault="00106D2E" w:rsidP="00106D2E">
      <w:pPr>
        <w:pStyle w:val="ListParagraph"/>
        <w:numPr>
          <w:ilvl w:val="0"/>
          <w:numId w:val="85"/>
        </w:numPr>
      </w:pPr>
      <w:r>
        <w:t>zeer variabele duur in kankers maar vaak korter dan in normaal weefsel</w:t>
      </w:r>
    </w:p>
    <w:p w:rsidR="00106D2E" w:rsidRDefault="00106D2E" w:rsidP="00106D2E">
      <w:pPr>
        <w:pStyle w:val="ListParagraph"/>
        <w:numPr>
          <w:ilvl w:val="0"/>
          <w:numId w:val="85"/>
        </w:numPr>
      </w:pPr>
      <w:r>
        <w:t>tumoren met extreem korte verdubbelingstijd</w:t>
      </w:r>
    </w:p>
    <w:p w:rsidR="00106D2E" w:rsidRDefault="00106D2E" w:rsidP="00106D2E">
      <w:pPr>
        <w:pStyle w:val="ListParagraph"/>
        <w:numPr>
          <w:ilvl w:val="1"/>
          <w:numId w:val="85"/>
        </w:numPr>
      </w:pPr>
      <w:r>
        <w:t>Burkitt’s lymfoma</w:t>
      </w:r>
    </w:p>
    <w:p w:rsidR="00106D2E" w:rsidRDefault="00106D2E" w:rsidP="00106D2E">
      <w:pPr>
        <w:pStyle w:val="ListParagraph"/>
        <w:numPr>
          <w:ilvl w:val="1"/>
          <w:numId w:val="85"/>
        </w:numPr>
      </w:pPr>
      <w:r>
        <w:t>acute leukemie</w:t>
      </w:r>
    </w:p>
    <w:p w:rsidR="00106D2E" w:rsidRDefault="00106D2E" w:rsidP="00106D2E">
      <w:pPr>
        <w:pStyle w:val="ListParagraph"/>
        <w:numPr>
          <w:ilvl w:val="1"/>
          <w:numId w:val="85"/>
        </w:numPr>
      </w:pPr>
      <w:r>
        <w:t xml:space="preserve">sommige kiemceltumoren (vb. choriocarcinomen) </w:t>
      </w:r>
    </w:p>
    <w:p w:rsidR="00106D2E" w:rsidRDefault="00106D2E" w:rsidP="00106D2E">
      <w:pPr>
        <w:pStyle w:val="ListParagraph"/>
        <w:ind w:left="1428"/>
      </w:pPr>
      <w:r>
        <w:rPr>
          <w:noProof/>
          <w:lang w:eastAsia="nl-BE"/>
        </w:rPr>
        <w:drawing>
          <wp:anchor distT="0" distB="0" distL="114300" distR="114300" simplePos="0" relativeHeight="251719680" behindDoc="1" locked="0" layoutInCell="1" allowOverlap="1" wp14:anchorId="7D286502" wp14:editId="11B80127">
            <wp:simplePos x="0" y="0"/>
            <wp:positionH relativeFrom="column">
              <wp:posOffset>843915</wp:posOffset>
            </wp:positionH>
            <wp:positionV relativeFrom="paragraph">
              <wp:posOffset>71120</wp:posOffset>
            </wp:positionV>
            <wp:extent cx="2656840" cy="1209675"/>
            <wp:effectExtent l="0" t="0" r="0" b="9525"/>
            <wp:wrapTight wrapText="bothSides">
              <wp:wrapPolygon edited="0">
                <wp:start x="0" y="0"/>
                <wp:lineTo x="0" y="21430"/>
                <wp:lineTo x="21373" y="21430"/>
                <wp:lineTo x="21373"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684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D2E" w:rsidRDefault="00106D2E" w:rsidP="00106D2E">
      <w:pPr>
        <w:pStyle w:val="ListParagraph"/>
        <w:ind w:left="1428"/>
      </w:pPr>
    </w:p>
    <w:p w:rsidR="00106D2E" w:rsidRPr="005D73CE" w:rsidRDefault="00106D2E" w:rsidP="00106D2E"/>
    <w:p w:rsidR="00106D2E" w:rsidRDefault="00106D2E" w:rsidP="00106D2E"/>
    <w:p w:rsidR="00106D2E" w:rsidRDefault="00106D2E" w:rsidP="00106D2E"/>
    <w:p w:rsidR="00106D2E" w:rsidRDefault="00106D2E" w:rsidP="00106D2E">
      <w:pPr>
        <w:ind w:left="1560"/>
        <w:rPr>
          <w:i/>
        </w:rPr>
      </w:pPr>
      <w:r>
        <w:rPr>
          <w:i/>
        </w:rPr>
        <w:t xml:space="preserve">Hierboven: verschillende respons van normaal </w:t>
      </w:r>
      <w:r w:rsidRPr="005D73CE">
        <w:rPr>
          <w:i/>
        </w:rPr>
        <w:sym w:font="Wingdings" w:char="F0F3"/>
      </w:r>
      <w:r>
        <w:rPr>
          <w:i/>
        </w:rPr>
        <w:t xml:space="preserve"> tumorweefsel op anti-kankerbehandeling</w:t>
      </w:r>
      <w:r w:rsidR="00D45462">
        <w:rPr>
          <w:i/>
        </w:rPr>
        <w:t xml:space="preserve"> </w:t>
      </w:r>
      <w:r w:rsidR="005F3EDE">
        <w:rPr>
          <w:i/>
        </w:rPr>
        <w:t>per</w:t>
      </w:r>
      <w:r w:rsidR="00D45462">
        <w:rPr>
          <w:i/>
        </w:rPr>
        <w:t xml:space="preserve"> toenemende dosis</w:t>
      </w:r>
      <w:r>
        <w:rPr>
          <w:i/>
        </w:rPr>
        <w:t xml:space="preserve">. </w:t>
      </w:r>
    </w:p>
    <w:p w:rsidR="00106D2E" w:rsidRDefault="00106D2E" w:rsidP="00106D2E">
      <w:pPr>
        <w:rPr>
          <w:i/>
        </w:rPr>
      </w:pPr>
    </w:p>
    <w:p w:rsidR="00106D2E" w:rsidRDefault="00106D2E" w:rsidP="00106D2E">
      <w:pPr>
        <w:ind w:left="567"/>
        <w:rPr>
          <w:b/>
          <w:i/>
          <w:color w:val="00B050"/>
          <w:sz w:val="24"/>
        </w:rPr>
      </w:pPr>
      <w:r w:rsidRPr="005D73CE">
        <w:rPr>
          <w:b/>
          <w:i/>
          <w:color w:val="00B050"/>
          <w:sz w:val="24"/>
        </w:rPr>
        <w:t xml:space="preserve">2) Celproliferatie: cellen in verschillende groeistadia </w:t>
      </w:r>
    </w:p>
    <w:p w:rsidR="00106D2E" w:rsidRDefault="00106D2E" w:rsidP="00106D2E">
      <w:pPr>
        <w:pStyle w:val="ListParagraph"/>
        <w:numPr>
          <w:ilvl w:val="0"/>
          <w:numId w:val="86"/>
        </w:numPr>
      </w:pPr>
      <w:r>
        <w:t>cellen in groeifase</w:t>
      </w:r>
    </w:p>
    <w:p w:rsidR="00106D2E" w:rsidRDefault="00106D2E" w:rsidP="00106D2E">
      <w:pPr>
        <w:pStyle w:val="ListParagraph"/>
        <w:numPr>
          <w:ilvl w:val="0"/>
          <w:numId w:val="86"/>
        </w:numPr>
      </w:pPr>
      <w:r>
        <w:t>niet-prolifererende cellen</w:t>
      </w:r>
    </w:p>
    <w:p w:rsidR="00106D2E" w:rsidRDefault="00106D2E" w:rsidP="00106D2E">
      <w:pPr>
        <w:pStyle w:val="ListParagraph"/>
        <w:numPr>
          <w:ilvl w:val="0"/>
          <w:numId w:val="86"/>
        </w:numPr>
      </w:pPr>
      <w:r>
        <w:t>dode cellen</w:t>
      </w:r>
    </w:p>
    <w:p w:rsidR="00106D2E" w:rsidRPr="005D73CE" w:rsidRDefault="00106D2E" w:rsidP="00106D2E">
      <w:pPr>
        <w:pStyle w:val="ListParagraph"/>
        <w:numPr>
          <w:ilvl w:val="0"/>
          <w:numId w:val="86"/>
        </w:numPr>
      </w:pPr>
      <w:r>
        <w:t xml:space="preserve">cellen in G0-fase </w:t>
      </w:r>
    </w:p>
    <w:p w:rsidR="00106D2E" w:rsidRDefault="00106D2E" w:rsidP="00106D2E">
      <w:pPr>
        <w:tabs>
          <w:tab w:val="left" w:pos="1980"/>
        </w:tabs>
      </w:pPr>
    </w:p>
    <w:p w:rsidR="00106D2E" w:rsidRDefault="00106D2E" w:rsidP="00106D2E">
      <w:pPr>
        <w:tabs>
          <w:tab w:val="left" w:pos="1418"/>
        </w:tabs>
        <w:rPr>
          <w:b/>
          <w:color w:val="FF0000"/>
          <w:sz w:val="24"/>
          <w:u w:val="single"/>
        </w:rPr>
      </w:pPr>
      <w:r w:rsidRPr="005D73CE">
        <w:rPr>
          <w:b/>
          <w:color w:val="FF0000"/>
          <w:sz w:val="24"/>
          <w:u w:val="single"/>
        </w:rPr>
        <w:t xml:space="preserve">2.4. Belangrijke modellen van cel kinetiek die een rol spelen bij systemische therapie </w:t>
      </w:r>
    </w:p>
    <w:p w:rsidR="00106D2E" w:rsidRDefault="00106D2E" w:rsidP="00106D2E">
      <w:pPr>
        <w:ind w:left="567"/>
        <w:rPr>
          <w:b/>
          <w:i/>
          <w:color w:val="00B050"/>
          <w:sz w:val="24"/>
        </w:rPr>
      </w:pPr>
      <w:r w:rsidRPr="005D73CE">
        <w:rPr>
          <w:b/>
          <w:i/>
          <w:color w:val="00B050"/>
          <w:sz w:val="24"/>
        </w:rPr>
        <w:t>1) Skipper, Schab</w:t>
      </w:r>
      <w:r>
        <w:rPr>
          <w:b/>
          <w:i/>
          <w:color w:val="00B050"/>
          <w:sz w:val="24"/>
        </w:rPr>
        <w:t>el en Wilcox: LOG-KILL MODEL</w:t>
      </w:r>
    </w:p>
    <w:p w:rsidR="00106D2E" w:rsidRDefault="00106D2E" w:rsidP="00106D2E">
      <w:pPr>
        <w:ind w:left="1134"/>
        <w:rPr>
          <w:b/>
          <w:i/>
          <w:sz w:val="24"/>
        </w:rPr>
      </w:pPr>
      <w:r w:rsidRPr="005D73CE">
        <w:rPr>
          <w:b/>
          <w:i/>
          <w:sz w:val="24"/>
        </w:rPr>
        <w:t xml:space="preserve">Theorie </w:t>
      </w:r>
    </w:p>
    <w:p w:rsidR="00106D2E" w:rsidRDefault="00106D2E" w:rsidP="00106D2E">
      <w:pPr>
        <w:pStyle w:val="ListParagraph"/>
        <w:numPr>
          <w:ilvl w:val="2"/>
          <w:numId w:val="87"/>
        </w:numPr>
      </w:pPr>
      <w:r>
        <w:t>een aantal dingen zijn constant, nl.</w:t>
      </w:r>
    </w:p>
    <w:p w:rsidR="00106D2E" w:rsidRDefault="00106D2E" w:rsidP="00106D2E">
      <w:pPr>
        <w:pStyle w:val="ListParagraph"/>
        <w:numPr>
          <w:ilvl w:val="3"/>
          <w:numId w:val="87"/>
        </w:numPr>
      </w:pPr>
      <w:r>
        <w:t>verdubbelingstijd van prolifererende cellen</w:t>
      </w:r>
    </w:p>
    <w:p w:rsidR="00106D2E" w:rsidRDefault="005147EB" w:rsidP="00106D2E">
      <w:pPr>
        <w:pStyle w:val="ListParagraph"/>
        <w:numPr>
          <w:ilvl w:val="3"/>
          <w:numId w:val="87"/>
        </w:numPr>
      </w:pPr>
      <w:r>
        <w:t>percentage cellen dat</w:t>
      </w:r>
      <w:r w:rsidR="00106D2E">
        <w:t xml:space="preserve"> gedood </w:t>
      </w:r>
      <w:r w:rsidR="00512F76">
        <w:t>wor</w:t>
      </w:r>
      <w:r>
        <w:t>dt</w:t>
      </w:r>
      <w:r w:rsidR="00512F76">
        <w:t xml:space="preserve"> </w:t>
      </w:r>
      <w:r w:rsidR="00106D2E">
        <w:t>per behandeling is niet f(tumorgrootte)</w:t>
      </w:r>
    </w:p>
    <w:p w:rsidR="00106D2E" w:rsidRDefault="00106D2E" w:rsidP="00106D2E">
      <w:pPr>
        <w:pStyle w:val="ListParagraph"/>
        <w:numPr>
          <w:ilvl w:val="3"/>
          <w:numId w:val="87"/>
        </w:numPr>
      </w:pPr>
      <w:r>
        <w:t xml:space="preserve">per behandeling wordt een vast percentage cellen gedood </w:t>
      </w:r>
    </w:p>
    <w:p w:rsidR="00106D2E" w:rsidRDefault="00106D2E" w:rsidP="00106D2E">
      <w:pPr>
        <w:pStyle w:val="ListParagraph"/>
        <w:numPr>
          <w:ilvl w:val="2"/>
          <w:numId w:val="87"/>
        </w:numPr>
      </w:pPr>
      <w:r>
        <w:t>voor complete remissie moet de behandeling meerdere keren herhaald worden</w:t>
      </w:r>
    </w:p>
    <w:p w:rsidR="00106D2E" w:rsidRDefault="00106D2E" w:rsidP="00106D2E">
      <w:pPr>
        <w:pStyle w:val="ListParagraph"/>
        <w:numPr>
          <w:ilvl w:val="2"/>
          <w:numId w:val="87"/>
        </w:numPr>
      </w:pPr>
      <w:r>
        <w:t xml:space="preserve">doel is tumorcellen tot 0 te reduceren door cyclische toediening CT </w:t>
      </w:r>
    </w:p>
    <w:p w:rsidR="00106D2E" w:rsidRDefault="00106D2E" w:rsidP="00106D2E">
      <w:pPr>
        <w:pStyle w:val="ListParagraph"/>
        <w:ind w:left="1788"/>
      </w:pPr>
    </w:p>
    <w:p w:rsidR="00106D2E" w:rsidRDefault="00106D2E" w:rsidP="00106D2E">
      <w:pPr>
        <w:pStyle w:val="ListParagraph"/>
        <w:ind w:left="1788"/>
      </w:pPr>
    </w:p>
    <w:p w:rsidR="00106D2E" w:rsidRDefault="00106D2E" w:rsidP="00106D2E">
      <w:pPr>
        <w:ind w:left="1134"/>
      </w:pPr>
      <w:r w:rsidRPr="00D83C03">
        <w:rPr>
          <w:b/>
          <w:i/>
          <w:sz w:val="24"/>
        </w:rPr>
        <w:lastRenderedPageBreak/>
        <w:t>Realitei</w:t>
      </w:r>
      <w:r>
        <w:rPr>
          <w:b/>
          <w:i/>
          <w:sz w:val="24"/>
        </w:rPr>
        <w:t>t</w:t>
      </w:r>
      <w:r>
        <w:rPr>
          <w:b/>
          <w:i/>
          <w:sz w:val="24"/>
        </w:rPr>
        <w:br/>
      </w:r>
      <w:r>
        <w:t>Hypothese werd enkel bevestigd in dierenmodellen en humane leukemie/lymfomen.</w:t>
      </w:r>
    </w:p>
    <w:p w:rsidR="00106D2E" w:rsidRDefault="00106D2E" w:rsidP="00106D2E">
      <w:pPr>
        <w:pStyle w:val="ListParagraph"/>
        <w:numPr>
          <w:ilvl w:val="2"/>
          <w:numId w:val="88"/>
        </w:numPr>
      </w:pPr>
      <w:r>
        <w:t>tumor kan groeien tijdens intervallen (reductie tumorpercentage niet altijd gelijk)</w:t>
      </w:r>
    </w:p>
    <w:p w:rsidR="00106D2E" w:rsidRDefault="00106D2E" w:rsidP="00106D2E">
      <w:pPr>
        <w:pStyle w:val="ListParagraph"/>
        <w:numPr>
          <w:ilvl w:val="2"/>
          <w:numId w:val="88"/>
        </w:numPr>
      </w:pPr>
      <w:r>
        <w:t>grootte van tumor speelt wel een rol omdat vaste tumoren</w:t>
      </w:r>
      <w:r w:rsidR="0048564B">
        <w:t xml:space="preserve"> (=tumor zonder vloeistoffracties)</w:t>
      </w:r>
      <w:r>
        <w:t xml:space="preserve"> moeilijk te bereiken zijn door chemotherapeutica </w:t>
      </w:r>
    </w:p>
    <w:p w:rsidR="00106D2E" w:rsidRDefault="00106D2E" w:rsidP="00106D2E">
      <w:pPr>
        <w:pStyle w:val="ListParagraph"/>
        <w:numPr>
          <w:ilvl w:val="2"/>
          <w:numId w:val="88"/>
        </w:numPr>
      </w:pPr>
      <w:r>
        <w:t xml:space="preserve">vaste tumoren hebben wisselende proporties van prolifererende cellen </w:t>
      </w:r>
    </w:p>
    <w:p w:rsidR="00106D2E" w:rsidRDefault="00106D2E" w:rsidP="00106D2E">
      <w:pPr>
        <w:pStyle w:val="ListParagraph"/>
        <w:numPr>
          <w:ilvl w:val="2"/>
          <w:numId w:val="88"/>
        </w:numPr>
      </w:pPr>
      <w:r>
        <w:t xml:space="preserve">tumoren veranderen geleidelijk in hun biologisch gedrag </w:t>
      </w:r>
    </w:p>
    <w:p w:rsidR="00106D2E" w:rsidRDefault="00106D2E" w:rsidP="00106D2E">
      <w:pPr>
        <w:pStyle w:val="ListParagraph"/>
        <w:ind w:left="1788"/>
        <w:rPr>
          <w:i/>
        </w:rPr>
      </w:pPr>
      <w:r>
        <w:br/>
      </w:r>
      <w:r>
        <w:rPr>
          <w:i/>
        </w:rPr>
        <w:t xml:space="preserve">Huidige behandelingsplannen voorzien een cyclische toediening waarbij de frequentie en duur beperkt worden in functie van toxiciteit. </w:t>
      </w:r>
    </w:p>
    <w:p w:rsidR="00106D2E" w:rsidRDefault="00106D2E" w:rsidP="00106D2E"/>
    <w:p w:rsidR="00106D2E" w:rsidRDefault="00106D2E" w:rsidP="00106D2E">
      <w:pPr>
        <w:ind w:left="567"/>
      </w:pPr>
      <w:r w:rsidRPr="00D83C03">
        <w:rPr>
          <w:b/>
          <w:i/>
          <w:color w:val="00B050"/>
          <w:sz w:val="24"/>
        </w:rPr>
        <w:t xml:space="preserve">2) </w:t>
      </w:r>
      <w:r>
        <w:rPr>
          <w:b/>
          <w:i/>
          <w:color w:val="00B050"/>
          <w:sz w:val="24"/>
        </w:rPr>
        <w:t xml:space="preserve">Norton en Simon model: GOMPERTZIAN GROEI </w:t>
      </w:r>
      <w:r>
        <w:rPr>
          <w:b/>
          <w:i/>
          <w:color w:val="00B050"/>
          <w:sz w:val="24"/>
        </w:rPr>
        <w:br/>
      </w:r>
      <w:r>
        <w:t>Gebaseerd op concept dat kleine tumoren sneller groeien dan grote (Gompertzian-groeicurve).</w:t>
      </w:r>
    </w:p>
    <w:p w:rsidR="00106D2E" w:rsidRDefault="00106D2E" w:rsidP="00106D2E">
      <w:pPr>
        <w:pStyle w:val="ListParagraph"/>
        <w:numPr>
          <w:ilvl w:val="0"/>
          <w:numId w:val="89"/>
        </w:numPr>
      </w:pPr>
      <w:r>
        <w:t>graad van remissie ~ graad van tumorgroei (hoe sneller de groei, hoe sneller de remissie)</w:t>
      </w:r>
    </w:p>
    <w:p w:rsidR="00106D2E" w:rsidRDefault="00106D2E" w:rsidP="00106D2E">
      <w:pPr>
        <w:pStyle w:val="ListParagraph"/>
        <w:numPr>
          <w:ilvl w:val="1"/>
          <w:numId w:val="89"/>
        </w:numPr>
      </w:pPr>
      <w:r w:rsidRPr="00D83C03">
        <w:rPr>
          <w:sz w:val="20"/>
        </w:rPr>
        <w:t xml:space="preserve">kleine tumoren zijn dus gemakkelijker te genezen volgens N&amp;S-model </w:t>
      </w:r>
    </w:p>
    <w:p w:rsidR="00106D2E" w:rsidRDefault="00106D2E" w:rsidP="00106D2E">
      <w:pPr>
        <w:pStyle w:val="ListParagraph"/>
        <w:numPr>
          <w:ilvl w:val="0"/>
          <w:numId w:val="89"/>
        </w:numPr>
      </w:pPr>
      <w:r>
        <w:t xml:space="preserve">minder tijd geven aan tumoren om opnieuw te groeien tussen behandelingen </w:t>
      </w:r>
    </w:p>
    <w:p w:rsidR="00106D2E" w:rsidRPr="00D83C03" w:rsidRDefault="00106D2E" w:rsidP="00106D2E">
      <w:pPr>
        <w:pStyle w:val="ListParagraph"/>
        <w:numPr>
          <w:ilvl w:val="1"/>
          <w:numId w:val="89"/>
        </w:numPr>
        <w:rPr>
          <w:sz w:val="20"/>
        </w:rPr>
      </w:pPr>
      <w:r w:rsidRPr="00D83C03">
        <w:rPr>
          <w:sz w:val="20"/>
        </w:rPr>
        <w:t xml:space="preserve">verkorten intervallen tussen cycli verbetert overleving volgens N&amp;S-model </w:t>
      </w:r>
    </w:p>
    <w:p w:rsidR="00106D2E" w:rsidRPr="00D83C03" w:rsidRDefault="00106D2E" w:rsidP="00106D2E">
      <w:pPr>
        <w:pStyle w:val="ListParagraph"/>
        <w:numPr>
          <w:ilvl w:val="1"/>
          <w:numId w:val="89"/>
        </w:numPr>
        <w:rPr>
          <w:sz w:val="20"/>
        </w:rPr>
      </w:pPr>
      <w:r w:rsidRPr="00D83C03">
        <w:rPr>
          <w:sz w:val="20"/>
        </w:rPr>
        <w:t>‘dose-dense’ of ‘dose-intens</w:t>
      </w:r>
      <w:r w:rsidR="00C70BE2">
        <w:rPr>
          <w:sz w:val="20"/>
        </w:rPr>
        <w:t>e</w:t>
      </w:r>
      <w:r w:rsidRPr="00D83C03">
        <w:rPr>
          <w:sz w:val="20"/>
        </w:rPr>
        <w:t xml:space="preserve">’ CT-schema’s </w:t>
      </w:r>
      <w:r w:rsidRPr="00D83C03">
        <w:rPr>
          <w:sz w:val="20"/>
        </w:rPr>
        <w:br/>
      </w:r>
      <w:r w:rsidRPr="00D83C03">
        <w:rPr>
          <w:i/>
          <w:sz w:val="20"/>
        </w:rPr>
        <w:t xml:space="preserve">In praktijk vaak niet haalbaar, veel te toxisch. </w:t>
      </w:r>
    </w:p>
    <w:p w:rsidR="00106D2E" w:rsidRPr="00D83C03" w:rsidRDefault="00106D2E" w:rsidP="00106D2E">
      <w:pPr>
        <w:pStyle w:val="ListParagraph"/>
        <w:ind w:left="708"/>
      </w:pPr>
    </w:p>
    <w:p w:rsidR="00106D2E" w:rsidRDefault="00106D2E" w:rsidP="00106D2E">
      <w:pPr>
        <w:ind w:left="1134"/>
      </w:pPr>
      <w:r>
        <w:rPr>
          <w:noProof/>
          <w:sz w:val="20"/>
          <w:lang w:eastAsia="nl-BE"/>
        </w:rPr>
        <w:drawing>
          <wp:anchor distT="0" distB="0" distL="114300" distR="114300" simplePos="0" relativeHeight="251720704" behindDoc="1" locked="0" layoutInCell="1" allowOverlap="1" wp14:anchorId="5E2C4AFE" wp14:editId="6445CEA8">
            <wp:simplePos x="0" y="0"/>
            <wp:positionH relativeFrom="column">
              <wp:posOffset>955675</wp:posOffset>
            </wp:positionH>
            <wp:positionV relativeFrom="paragraph">
              <wp:posOffset>139700</wp:posOffset>
            </wp:positionV>
            <wp:extent cx="3291205" cy="2245360"/>
            <wp:effectExtent l="0" t="0" r="4445" b="2540"/>
            <wp:wrapTight wrapText="bothSides">
              <wp:wrapPolygon edited="0">
                <wp:start x="0" y="0"/>
                <wp:lineTo x="0" y="21441"/>
                <wp:lineTo x="21504" y="21441"/>
                <wp:lineTo x="21504" y="0"/>
                <wp:lineTo x="0" y="0"/>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19">
                      <a:extLst>
                        <a:ext uri="{28A0092B-C50C-407E-A947-70E740481C1C}">
                          <a14:useLocalDpi xmlns:a14="http://schemas.microsoft.com/office/drawing/2010/main" val="0"/>
                        </a:ext>
                      </a:extLst>
                    </a:blip>
                    <a:stretch>
                      <a:fillRect/>
                    </a:stretch>
                  </pic:blipFill>
                  <pic:spPr>
                    <a:xfrm>
                      <a:off x="0" y="0"/>
                      <a:ext cx="3291205" cy="2245360"/>
                    </a:xfrm>
                    <a:prstGeom prst="rect">
                      <a:avLst/>
                    </a:prstGeom>
                  </pic:spPr>
                </pic:pic>
              </a:graphicData>
            </a:graphic>
            <wp14:sizeRelH relativeFrom="page">
              <wp14:pctWidth>0</wp14:pctWidth>
            </wp14:sizeRelH>
            <wp14:sizeRelV relativeFrom="page">
              <wp14:pctHeight>0</wp14:pctHeight>
            </wp14:sizeRelV>
          </wp:anchor>
        </w:drawing>
      </w:r>
    </w:p>
    <w:p w:rsidR="00106D2E" w:rsidRPr="00F9288E" w:rsidRDefault="00106D2E" w:rsidP="00106D2E"/>
    <w:p w:rsidR="00106D2E" w:rsidRPr="00F9288E" w:rsidRDefault="00106D2E" w:rsidP="00106D2E"/>
    <w:p w:rsidR="00106D2E" w:rsidRPr="00F9288E" w:rsidRDefault="00106D2E" w:rsidP="00106D2E"/>
    <w:p w:rsidR="00106D2E" w:rsidRPr="00F9288E" w:rsidRDefault="00106D2E" w:rsidP="00106D2E"/>
    <w:p w:rsidR="00106D2E" w:rsidRPr="00F9288E" w:rsidRDefault="00106D2E" w:rsidP="00106D2E"/>
    <w:p w:rsidR="00106D2E" w:rsidRPr="00F9288E" w:rsidRDefault="00106D2E" w:rsidP="00106D2E"/>
    <w:p w:rsidR="00106D2E" w:rsidRPr="00F9288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Pr="00F9288E" w:rsidRDefault="00106D2E" w:rsidP="00106D2E">
      <w:pPr>
        <w:pStyle w:val="ListParagraph"/>
        <w:numPr>
          <w:ilvl w:val="0"/>
          <w:numId w:val="90"/>
        </w:numPr>
      </w:pPr>
      <w:r>
        <w:rPr>
          <w:b/>
        </w:rPr>
        <w:lastRenderedPageBreak/>
        <w:t xml:space="preserve">GOMPERTZAIN KINETIEK van tumorale celgroei </w:t>
      </w:r>
      <w:r>
        <w:rPr>
          <w:b/>
          <w:color w:val="FF0000"/>
          <w:sz w:val="24"/>
        </w:rPr>
        <w:br/>
      </w:r>
      <w:r>
        <w:rPr>
          <w:i/>
        </w:rPr>
        <w:t>Growth fraction = aantal cellen in proliferatie/aantal cellen in rust</w:t>
      </w:r>
      <w:r>
        <w:rPr>
          <w:i/>
        </w:rPr>
        <w:br/>
        <w:t>Growth rate = groeisnelheid</w:t>
      </w:r>
    </w:p>
    <w:p w:rsidR="00106D2E" w:rsidRDefault="00106D2E" w:rsidP="00106D2E">
      <w:pPr>
        <w:pStyle w:val="ListParagraph"/>
        <w:numPr>
          <w:ilvl w:val="1"/>
          <w:numId w:val="90"/>
        </w:numPr>
      </w:pPr>
      <w:r>
        <w:rPr>
          <w:u w:val="single"/>
        </w:rPr>
        <w:t>growth fraction curve:</w:t>
      </w:r>
      <w:r>
        <w:t xml:space="preserve"> groeifractie vermindert gaandeweg exponentie</w:t>
      </w:r>
      <w:r w:rsidR="009F4BE7">
        <w:t>el</w:t>
      </w:r>
    </w:p>
    <w:p w:rsidR="00106D2E" w:rsidRDefault="00106D2E" w:rsidP="00106D2E">
      <w:pPr>
        <w:pStyle w:val="ListParagraph"/>
        <w:numPr>
          <w:ilvl w:val="1"/>
          <w:numId w:val="90"/>
        </w:numPr>
      </w:pPr>
      <w:r>
        <w:rPr>
          <w:u w:val="single"/>
        </w:rPr>
        <w:t>growth rate curve</w:t>
      </w:r>
      <w:r>
        <w:t>: tumorgroei</w:t>
      </w:r>
      <w:r w:rsidR="00505712">
        <w:t>snelheid</w:t>
      </w:r>
      <w:r>
        <w:t xml:space="preserve"> neemt eerst traag toe, gaat dan exponentieel stijgen net voor de tumor klinisch waarneembaar wordt, en gaat dan weer dalen door beperkte nutriënten of patiënt- of mirco-omgevende factoren. </w:t>
      </w:r>
    </w:p>
    <w:p w:rsidR="00106D2E" w:rsidRPr="00F9288E" w:rsidRDefault="00106D2E" w:rsidP="00106D2E">
      <w:pPr>
        <w:pStyle w:val="ListParagraph"/>
        <w:numPr>
          <w:ilvl w:val="1"/>
          <w:numId w:val="90"/>
        </w:numPr>
      </w:pPr>
      <w:r>
        <w:rPr>
          <w:u w:val="single"/>
        </w:rPr>
        <w:t>tumor size curve</w:t>
      </w:r>
      <w:r>
        <w:t>: tumor wordt waarneemwaar vanaf een grootte van 1cm</w:t>
      </w:r>
      <w:r>
        <w:rPr>
          <w:vertAlign w:val="superscript"/>
        </w:rPr>
        <w:t>3</w:t>
      </w:r>
      <w:r>
        <w:t xml:space="preserve"> en is dodelijk bij grootte van 1kg. </w:t>
      </w:r>
      <w:r>
        <w:br/>
      </w:r>
      <w:r>
        <w:br/>
      </w:r>
      <w:r>
        <w:rPr>
          <w:i/>
        </w:rPr>
        <w:t>Volgens deze theorie kunnen inspanningen om de tumor te behandelen resulteren in een paradoxale toename van tumorgroei! (</w:t>
      </w:r>
      <w:r w:rsidR="002756C0">
        <w:rPr>
          <w:i/>
        </w:rPr>
        <w:t>compensatie voor de verhoogde celdood misschien</w:t>
      </w:r>
      <w:r>
        <w:rPr>
          <w:i/>
        </w:rPr>
        <w:t>?)</w:t>
      </w:r>
    </w:p>
    <w:p w:rsidR="00106D2E" w:rsidRDefault="00106D2E" w:rsidP="00106D2E">
      <w:pPr>
        <w:ind w:firstLine="708"/>
      </w:pPr>
      <w:r>
        <w:rPr>
          <w:noProof/>
          <w:lang w:eastAsia="nl-BE"/>
        </w:rPr>
        <w:drawing>
          <wp:anchor distT="0" distB="0" distL="114300" distR="114300" simplePos="0" relativeHeight="251721728" behindDoc="1" locked="0" layoutInCell="1" allowOverlap="1" wp14:anchorId="03BB7DB9" wp14:editId="4AD2C63F">
            <wp:simplePos x="0" y="0"/>
            <wp:positionH relativeFrom="column">
              <wp:posOffset>1652905</wp:posOffset>
            </wp:positionH>
            <wp:positionV relativeFrom="paragraph">
              <wp:posOffset>46990</wp:posOffset>
            </wp:positionV>
            <wp:extent cx="3364865" cy="2514600"/>
            <wp:effectExtent l="0" t="0" r="6985" b="0"/>
            <wp:wrapTight wrapText="bothSides">
              <wp:wrapPolygon edited="0">
                <wp:start x="0" y="0"/>
                <wp:lineTo x="0" y="21436"/>
                <wp:lineTo x="21523" y="21436"/>
                <wp:lineTo x="21523" y="0"/>
                <wp:lineTo x="0" y="0"/>
              </wp:wrapPolygon>
            </wp:wrapTight>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20">
                      <a:extLst>
                        <a:ext uri="{28A0092B-C50C-407E-A947-70E740481C1C}">
                          <a14:useLocalDpi xmlns:a14="http://schemas.microsoft.com/office/drawing/2010/main" val="0"/>
                        </a:ext>
                      </a:extLst>
                    </a:blip>
                    <a:stretch>
                      <a:fillRect/>
                    </a:stretch>
                  </pic:blipFill>
                  <pic:spPr>
                    <a:xfrm>
                      <a:off x="0" y="0"/>
                      <a:ext cx="3364865" cy="2514600"/>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Pr>
        <w:ind w:firstLine="708"/>
      </w:pPr>
    </w:p>
    <w:p w:rsidR="00106D2E" w:rsidRDefault="00106D2E" w:rsidP="00106D2E">
      <w:pPr>
        <w:ind w:firstLine="708"/>
      </w:pPr>
    </w:p>
    <w:p w:rsidR="00106D2E" w:rsidRDefault="00106D2E" w:rsidP="00106D2E">
      <w:pPr>
        <w:ind w:firstLine="708"/>
      </w:pPr>
    </w:p>
    <w:p w:rsidR="00106D2E" w:rsidRDefault="00106D2E" w:rsidP="00106D2E">
      <w:pPr>
        <w:ind w:firstLine="708"/>
      </w:pPr>
    </w:p>
    <w:p w:rsidR="00106D2E" w:rsidRDefault="00106D2E" w:rsidP="00106D2E">
      <w:pPr>
        <w:ind w:firstLine="708"/>
      </w:pPr>
    </w:p>
    <w:p w:rsidR="00106D2E" w:rsidRDefault="00106D2E" w:rsidP="00106D2E">
      <w:pPr>
        <w:ind w:firstLine="708"/>
      </w:pPr>
    </w:p>
    <w:p w:rsidR="00106D2E" w:rsidRDefault="00106D2E" w:rsidP="00106D2E">
      <w:pPr>
        <w:ind w:firstLine="708"/>
      </w:pPr>
    </w:p>
    <w:p w:rsidR="00106D2E" w:rsidRDefault="00106D2E" w:rsidP="00106D2E">
      <w:pPr>
        <w:rPr>
          <w:b/>
        </w:rPr>
      </w:pPr>
    </w:p>
    <w:p w:rsidR="00106D2E" w:rsidRDefault="00106D2E" w:rsidP="00106D2E">
      <w:pPr>
        <w:pStyle w:val="ListParagraph"/>
        <w:ind w:left="567"/>
        <w:rPr>
          <w:b/>
        </w:rPr>
      </w:pPr>
      <w:r w:rsidRPr="009A0DEB">
        <w:rPr>
          <w:b/>
          <w:i/>
          <w:color w:val="00B050"/>
          <w:sz w:val="24"/>
        </w:rPr>
        <w:t>3) Hryniuk hypothes</w:t>
      </w:r>
      <w:r>
        <w:rPr>
          <w:b/>
          <w:i/>
          <w:color w:val="00B050"/>
          <w:sz w:val="24"/>
        </w:rPr>
        <w:t xml:space="preserve">e: DOSISINTENSITEIT </w:t>
      </w:r>
      <w:r>
        <w:rPr>
          <w:b/>
          <w:i/>
          <w:color w:val="00B050"/>
          <w:sz w:val="24"/>
        </w:rPr>
        <w:br/>
      </w:r>
      <w:r w:rsidRPr="009A0DEB">
        <w:rPr>
          <w:b/>
        </w:rPr>
        <w:t xml:space="preserve">Concept dosisintensiteit </w:t>
      </w:r>
    </w:p>
    <w:p w:rsidR="00106D2E" w:rsidRPr="009A0DEB" w:rsidRDefault="00106D2E" w:rsidP="00106D2E">
      <w:pPr>
        <w:pStyle w:val="ListParagraph"/>
        <w:numPr>
          <w:ilvl w:val="1"/>
          <w:numId w:val="90"/>
        </w:numPr>
        <w:rPr>
          <w:b/>
          <w:sz w:val="20"/>
        </w:rPr>
      </w:pPr>
      <w:r w:rsidRPr="009A0DEB">
        <w:rPr>
          <w:sz w:val="20"/>
        </w:rPr>
        <w:t>bepaald door dosis en toedieningsfrequentie (mg/m²/week)</w:t>
      </w:r>
    </w:p>
    <w:p w:rsidR="00106D2E" w:rsidRPr="009A0DEB" w:rsidRDefault="00106D2E" w:rsidP="00106D2E">
      <w:pPr>
        <w:pStyle w:val="ListParagraph"/>
        <w:numPr>
          <w:ilvl w:val="1"/>
          <w:numId w:val="90"/>
        </w:numPr>
        <w:rPr>
          <w:b/>
          <w:sz w:val="20"/>
        </w:rPr>
      </w:pPr>
      <w:r w:rsidRPr="009A0DEB">
        <w:rPr>
          <w:sz w:val="20"/>
        </w:rPr>
        <w:t>duidelijk verband aangetoond tussen intensiteit en outcome bij borstcarcinoom</w:t>
      </w:r>
    </w:p>
    <w:p w:rsidR="00106D2E" w:rsidRPr="009A0DEB" w:rsidRDefault="00106D2E" w:rsidP="00106D2E">
      <w:pPr>
        <w:pStyle w:val="ListParagraph"/>
        <w:numPr>
          <w:ilvl w:val="1"/>
          <w:numId w:val="90"/>
        </w:numPr>
        <w:rPr>
          <w:b/>
          <w:sz w:val="20"/>
        </w:rPr>
      </w:pPr>
      <w:r w:rsidRPr="009A0DEB">
        <w:rPr>
          <w:sz w:val="20"/>
        </w:rPr>
        <w:t xml:space="preserve">‘relatieve dosisintensiteit’ = hoeveelheid medicatie toegediend per tijdseenheid, uitgedrukt als fractie van de dosis die oorspronkelijk gepland werd. </w:t>
      </w:r>
      <w:r w:rsidR="0021353E">
        <w:rPr>
          <w:sz w:val="20"/>
        </w:rPr>
        <w:t>(bv. Als je in totaal 500g wil geven, en je geeft 50g/dag voor 10 dagen (</w:t>
      </w:r>
      <w:r w:rsidR="0021353E" w:rsidRPr="0021353E">
        <w:rPr>
          <w:sz w:val="20"/>
        </w:rPr>
        <w:sym w:font="Wingdings" w:char="F0E0"/>
      </w:r>
      <w:r w:rsidR="0021353E">
        <w:rPr>
          <w:sz w:val="20"/>
        </w:rPr>
        <w:t xml:space="preserve"> geen reële getallen!!) dan is dosisintensiteit 10% per beurt)</w:t>
      </w:r>
    </w:p>
    <w:p w:rsidR="00106D2E" w:rsidRDefault="00106D2E" w:rsidP="00106D2E">
      <w:pPr>
        <w:pStyle w:val="ListParagraph"/>
        <w:ind w:left="1428"/>
        <w:rPr>
          <w:sz w:val="20"/>
        </w:rPr>
      </w:pPr>
    </w:p>
    <w:p w:rsidR="00106D2E" w:rsidRPr="009A0DEB" w:rsidRDefault="00106D2E" w:rsidP="00106D2E">
      <w:pPr>
        <w:pStyle w:val="ListParagraph"/>
        <w:numPr>
          <w:ilvl w:val="0"/>
          <w:numId w:val="89"/>
        </w:numPr>
        <w:rPr>
          <w:u w:val="single"/>
        </w:rPr>
      </w:pPr>
      <w:r w:rsidRPr="009A0DEB">
        <w:rPr>
          <w:u w:val="single"/>
        </w:rPr>
        <w:t>Hryniuk toonde duidelijke dosis-respons verhouding aan tijdens behandeling van borstCa, en ging daarna verder kijken bij andere kankers.</w:t>
      </w:r>
    </w:p>
    <w:p w:rsidR="00106D2E" w:rsidRDefault="00106D2E" w:rsidP="00106D2E">
      <w:pPr>
        <w:pStyle w:val="ListParagraph"/>
        <w:numPr>
          <w:ilvl w:val="1"/>
          <w:numId w:val="89"/>
        </w:numPr>
      </w:pPr>
      <w:r>
        <w:t>bewezen correlatie tussen dosis-intensiteit en outcome bij ≠ tumortypes</w:t>
      </w:r>
    </w:p>
    <w:p w:rsidR="00106D2E" w:rsidRDefault="00106D2E" w:rsidP="00106D2E">
      <w:pPr>
        <w:pStyle w:val="ListParagraph"/>
        <w:numPr>
          <w:ilvl w:val="1"/>
          <w:numId w:val="89"/>
        </w:numPr>
      </w:pPr>
      <w:r>
        <w:t>verband werd vastgesteld in zowel prospectieve als retrospectieve studies</w:t>
      </w:r>
    </w:p>
    <w:p w:rsidR="00106D2E" w:rsidRPr="009A0DEB" w:rsidRDefault="00106D2E" w:rsidP="00106D2E">
      <w:pPr>
        <w:pStyle w:val="ListParagraph"/>
        <w:numPr>
          <w:ilvl w:val="1"/>
          <w:numId w:val="89"/>
        </w:numPr>
      </w:pPr>
      <w:r>
        <w:t>wanneer CT toegediend wordt met curatieve intentie is he belangrijk dosisreducties en therapie-uitstel te vermijden.</w:t>
      </w:r>
    </w:p>
    <w:p w:rsidR="00106D2E" w:rsidRDefault="00106D2E" w:rsidP="00106D2E">
      <w:pPr>
        <w:ind w:left="567"/>
        <w:rPr>
          <w:b/>
          <w:i/>
          <w:color w:val="00B050"/>
          <w:sz w:val="24"/>
        </w:rPr>
      </w:pPr>
    </w:p>
    <w:p w:rsidR="00106D2E" w:rsidRDefault="00106D2E" w:rsidP="00106D2E">
      <w:pPr>
        <w:ind w:left="567"/>
      </w:pPr>
    </w:p>
    <w:p w:rsidR="00106D2E" w:rsidRDefault="00106D2E" w:rsidP="00106D2E">
      <w:pPr>
        <w:pBdr>
          <w:bottom w:val="single" w:sz="4" w:space="1" w:color="auto"/>
        </w:pBdr>
        <w:ind w:left="1134"/>
        <w:rPr>
          <w:sz w:val="24"/>
        </w:rPr>
      </w:pPr>
      <w:r>
        <w:rPr>
          <w:noProof/>
          <w:sz w:val="24"/>
          <w:lang w:eastAsia="nl-BE"/>
        </w:rPr>
        <mc:AlternateContent>
          <mc:Choice Requires="wps">
            <w:drawing>
              <wp:anchor distT="0" distB="0" distL="114300" distR="114300" simplePos="0" relativeHeight="251722752" behindDoc="1" locked="0" layoutInCell="1" allowOverlap="1" wp14:anchorId="2F6909F4" wp14:editId="6BAFB0E7">
                <wp:simplePos x="0" y="0"/>
                <wp:positionH relativeFrom="column">
                  <wp:posOffset>490855</wp:posOffset>
                </wp:positionH>
                <wp:positionV relativeFrom="paragraph">
                  <wp:posOffset>-185420</wp:posOffset>
                </wp:positionV>
                <wp:extent cx="5638800" cy="1981200"/>
                <wp:effectExtent l="57150" t="38100" r="76200" b="95250"/>
                <wp:wrapNone/>
                <wp:docPr id="54" name="Rechthoek 54"/>
                <wp:cNvGraphicFramePr/>
                <a:graphic xmlns:a="http://schemas.openxmlformats.org/drawingml/2006/main">
                  <a:graphicData uri="http://schemas.microsoft.com/office/word/2010/wordprocessingShape">
                    <wps:wsp>
                      <wps:cNvSpPr/>
                      <wps:spPr>
                        <a:xfrm>
                          <a:off x="0" y="0"/>
                          <a:ext cx="5638800" cy="19812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54" o:spid="_x0000_s1026" style="position:absolute;margin-left:38.65pt;margin-top:-14.6pt;width:444pt;height:156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" fillcolor="#cdddac [1622]" strokecolor="#94b64e [3046]">
                <v:fill color2="#f0f4e6 [502]" rotate="t" angle="180" colors="0 #dafda7;22938f #e4fdc2;1 #f5ffe6" focus="100%" type="gradient"/>
                <v:shadow on="t" color="black" opacity="24903f" origin=",.5" offset="0,.55556mm"/>
              </v:rect>
            </w:pict>
          </mc:Fallback>
        </mc:AlternateContent>
      </w:r>
      <w:r w:rsidRPr="009A0DEB">
        <w:rPr>
          <w:sz w:val="24"/>
        </w:rPr>
        <w:t xml:space="preserve">Aanvulling: resistentie aan chemotherapie </w:t>
      </w:r>
    </w:p>
    <w:p w:rsidR="00106D2E" w:rsidRDefault="00106D2E" w:rsidP="00106D2E">
      <w:pPr>
        <w:pStyle w:val="ListParagraph"/>
        <w:numPr>
          <w:ilvl w:val="2"/>
          <w:numId w:val="91"/>
        </w:numPr>
        <w:tabs>
          <w:tab w:val="left" w:pos="1920"/>
        </w:tabs>
      </w:pPr>
      <w:r>
        <w:t>cellen zijn tijdelijk resistent tijdens G0</w:t>
      </w:r>
    </w:p>
    <w:p w:rsidR="00106D2E" w:rsidRDefault="00106D2E" w:rsidP="00106D2E">
      <w:pPr>
        <w:pStyle w:val="ListParagraph"/>
        <w:numPr>
          <w:ilvl w:val="2"/>
          <w:numId w:val="91"/>
        </w:numPr>
        <w:tabs>
          <w:tab w:val="left" w:pos="1920"/>
        </w:tabs>
      </w:pPr>
      <w:r w:rsidRPr="00B93C80">
        <w:rPr>
          <w:b/>
        </w:rPr>
        <w:t>primaire resistentie</w:t>
      </w:r>
      <w:r>
        <w:t xml:space="preserve"> = aanwezigheid niet-sensitieve celklonen (door heterogeniteit bij diagnose)</w:t>
      </w:r>
    </w:p>
    <w:p w:rsidR="00106D2E" w:rsidRDefault="00106D2E" w:rsidP="00106D2E">
      <w:pPr>
        <w:pStyle w:val="ListParagraph"/>
        <w:numPr>
          <w:ilvl w:val="2"/>
          <w:numId w:val="91"/>
        </w:numPr>
        <w:tabs>
          <w:tab w:val="left" w:pos="1920"/>
        </w:tabs>
      </w:pPr>
      <w:r w:rsidRPr="00B93C80">
        <w:rPr>
          <w:b/>
        </w:rPr>
        <w:t>secundaire resistentie</w:t>
      </w:r>
      <w:r>
        <w:t xml:space="preserve"> = ontstaan van resistente celklonen tijdens behandeling </w:t>
      </w:r>
    </w:p>
    <w:p w:rsidR="00106D2E" w:rsidRDefault="00106D2E" w:rsidP="00106D2E">
      <w:pPr>
        <w:pStyle w:val="ListParagraph"/>
        <w:numPr>
          <w:ilvl w:val="2"/>
          <w:numId w:val="91"/>
        </w:numPr>
        <w:tabs>
          <w:tab w:val="left" w:pos="1920"/>
        </w:tabs>
      </w:pPr>
      <w:r>
        <w:t>farmacologische resistentie (verscheidene oorzaken)</w:t>
      </w:r>
    </w:p>
    <w:p w:rsidR="00106D2E" w:rsidRDefault="00106D2E" w:rsidP="00106D2E">
      <w:pPr>
        <w:pStyle w:val="ListParagraph"/>
        <w:numPr>
          <w:ilvl w:val="2"/>
          <w:numId w:val="91"/>
        </w:numPr>
        <w:tabs>
          <w:tab w:val="left" w:pos="1920"/>
        </w:tabs>
      </w:pPr>
      <w:r>
        <w:t>gebrek aan therapietrouw</w:t>
      </w:r>
    </w:p>
    <w:p w:rsidR="00106D2E" w:rsidRDefault="00106D2E" w:rsidP="00106D2E">
      <w:pPr>
        <w:tabs>
          <w:tab w:val="left" w:pos="1920"/>
        </w:tabs>
      </w:pPr>
    </w:p>
    <w:p w:rsidR="00106D2E" w:rsidRDefault="00106D2E" w:rsidP="00106D2E">
      <w:pPr>
        <w:pStyle w:val="ListParagraph"/>
        <w:ind w:left="567"/>
        <w:rPr>
          <w:b/>
          <w:i/>
          <w:color w:val="00B050"/>
          <w:sz w:val="24"/>
        </w:rPr>
      </w:pPr>
    </w:p>
    <w:p w:rsidR="00106D2E" w:rsidRDefault="00106D2E" w:rsidP="00106D2E">
      <w:pPr>
        <w:pStyle w:val="ListParagraph"/>
        <w:ind w:left="567"/>
        <w:rPr>
          <w:b/>
          <w:i/>
          <w:color w:val="00B050"/>
          <w:sz w:val="24"/>
        </w:rPr>
      </w:pPr>
      <w:r w:rsidRPr="00853DD9">
        <w:rPr>
          <w:b/>
          <w:i/>
          <w:color w:val="00B050"/>
          <w:sz w:val="24"/>
        </w:rPr>
        <w:t xml:space="preserve">3) Goldie &amp; Coldman hypothese: MUTATIES EN RESISTENTIE </w:t>
      </w:r>
    </w:p>
    <w:p w:rsidR="00106D2E" w:rsidRDefault="00106D2E" w:rsidP="00106D2E">
      <w:pPr>
        <w:pStyle w:val="ListParagraph"/>
        <w:ind w:left="567"/>
      </w:pPr>
      <w:r>
        <w:t>Gebaseerd op concept dat tumorcellen muteren naar resistent fenotype afhankelijk van hun graad van genetische instabiliteit</w:t>
      </w:r>
      <w:r w:rsidR="009A03C7">
        <w:t xml:space="preserve"> (want: hoe makkelijker de tumor muteert, hoe makkelijker een resistente mutatie optreedt)</w:t>
      </w:r>
      <w:r>
        <w:t xml:space="preserve">. </w:t>
      </w:r>
      <w:r>
        <w:br/>
      </w:r>
    </w:p>
    <w:p w:rsidR="00106D2E" w:rsidRDefault="00106D2E" w:rsidP="00106D2E">
      <w:pPr>
        <w:pStyle w:val="ListParagraph"/>
        <w:numPr>
          <w:ilvl w:val="0"/>
          <w:numId w:val="92"/>
        </w:numPr>
      </w:pPr>
      <w:r>
        <w:t>op elk tijdstip is een deel van de cellen inherent resistent aan CT</w:t>
      </w:r>
    </w:p>
    <w:p w:rsidR="00106D2E" w:rsidRDefault="00106D2E" w:rsidP="00106D2E">
      <w:pPr>
        <w:pStyle w:val="ListParagraph"/>
        <w:numPr>
          <w:ilvl w:val="1"/>
          <w:numId w:val="92"/>
        </w:numPr>
      </w:pPr>
      <w:r>
        <w:t>zelfs kleinste tumor bevat minstens 1 resistente kloon</w:t>
      </w:r>
    </w:p>
    <w:p w:rsidR="00106D2E" w:rsidRDefault="00106D2E" w:rsidP="00106D2E">
      <w:pPr>
        <w:pStyle w:val="ListParagraph"/>
        <w:numPr>
          <w:ilvl w:val="0"/>
          <w:numId w:val="92"/>
        </w:numPr>
      </w:pPr>
      <w:r>
        <w:t>verhouding van deze cellen neemt toe bij toename volume</w:t>
      </w:r>
    </w:p>
    <w:p w:rsidR="00106D2E" w:rsidRDefault="00106D2E" w:rsidP="00106D2E">
      <w:pPr>
        <w:pStyle w:val="ListParagraph"/>
        <w:numPr>
          <w:ilvl w:val="1"/>
          <w:numId w:val="92"/>
        </w:numPr>
      </w:pPr>
      <w:r>
        <w:t>kans dat tumor resistente cellen bevat  ~ genetische instabiliteit ~grootte</w:t>
      </w:r>
      <w:r w:rsidR="00253E84">
        <w:t xml:space="preserve"> (meer cellen)</w:t>
      </w:r>
      <w:r>
        <w:br/>
      </w:r>
    </w:p>
    <w:p w:rsidR="00106D2E" w:rsidRDefault="00106D2E" w:rsidP="00106D2E">
      <w:pPr>
        <w:pStyle w:val="ListParagraph"/>
        <w:ind w:left="1776"/>
        <w:rPr>
          <w:i/>
          <w:sz w:val="20"/>
        </w:rPr>
      </w:pPr>
      <w:r w:rsidRPr="00853DD9">
        <w:rPr>
          <w:b/>
          <w:noProof/>
          <w:sz w:val="20"/>
          <w:lang w:eastAsia="nl-BE"/>
        </w:rPr>
        <w:drawing>
          <wp:anchor distT="0" distB="0" distL="114300" distR="114300" simplePos="0" relativeHeight="251723776" behindDoc="1" locked="0" layoutInCell="1" allowOverlap="1" wp14:anchorId="22A17FBC" wp14:editId="28AE07DF">
            <wp:simplePos x="0" y="0"/>
            <wp:positionH relativeFrom="column">
              <wp:posOffset>1326515</wp:posOffset>
            </wp:positionH>
            <wp:positionV relativeFrom="paragraph">
              <wp:posOffset>321945</wp:posOffset>
            </wp:positionV>
            <wp:extent cx="3942080" cy="2267585"/>
            <wp:effectExtent l="0" t="0" r="1270" b="0"/>
            <wp:wrapThrough wrapText="bothSides">
              <wp:wrapPolygon edited="0">
                <wp:start x="0" y="0"/>
                <wp:lineTo x="0" y="21412"/>
                <wp:lineTo x="21503" y="21412"/>
                <wp:lineTo x="21503" y="0"/>
                <wp:lineTo x="0" y="0"/>
              </wp:wrapPolygon>
            </wp:wrapThrough>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21">
                      <a:extLst>
                        <a:ext uri="{28A0092B-C50C-407E-A947-70E740481C1C}">
                          <a14:useLocalDpi xmlns:a14="http://schemas.microsoft.com/office/drawing/2010/main" val="0"/>
                        </a:ext>
                      </a:extLst>
                    </a:blip>
                    <a:stretch>
                      <a:fillRect/>
                    </a:stretch>
                  </pic:blipFill>
                  <pic:spPr>
                    <a:xfrm>
                      <a:off x="0" y="0"/>
                      <a:ext cx="3942080" cy="2267585"/>
                    </a:xfrm>
                    <a:prstGeom prst="rect">
                      <a:avLst/>
                    </a:prstGeom>
                  </pic:spPr>
                </pic:pic>
              </a:graphicData>
            </a:graphic>
            <wp14:sizeRelH relativeFrom="page">
              <wp14:pctWidth>0</wp14:pctWidth>
            </wp14:sizeRelH>
            <wp14:sizeRelV relativeFrom="page">
              <wp14:pctHeight>0</wp14:pctHeight>
            </wp14:sizeRelV>
          </wp:anchor>
        </w:drawing>
      </w:r>
      <w:r w:rsidRPr="00853DD9">
        <w:rPr>
          <w:i/>
          <w:sz w:val="20"/>
        </w:rPr>
        <w:t>Figuur: typisch curatie CT-schema heeft sequent</w:t>
      </w:r>
      <w:r>
        <w:rPr>
          <w:i/>
          <w:sz w:val="20"/>
        </w:rPr>
        <w:t>i</w:t>
      </w:r>
      <w:r w:rsidRPr="00853DD9">
        <w:rPr>
          <w:i/>
          <w:sz w:val="20"/>
        </w:rPr>
        <w:t>eel of alternerend gebruik van GNM.</w:t>
      </w:r>
    </w:p>
    <w:p w:rsidR="00106D2E" w:rsidRPr="00853DD9" w:rsidRDefault="00106D2E" w:rsidP="00106D2E"/>
    <w:p w:rsidR="00106D2E" w:rsidRPr="00853DD9" w:rsidRDefault="00106D2E" w:rsidP="00106D2E"/>
    <w:p w:rsidR="00106D2E" w:rsidRPr="00853DD9" w:rsidRDefault="00106D2E" w:rsidP="00106D2E"/>
    <w:p w:rsidR="00106D2E" w:rsidRPr="00853DD9" w:rsidRDefault="00106D2E" w:rsidP="00106D2E"/>
    <w:p w:rsidR="00106D2E" w:rsidRPr="00853DD9" w:rsidRDefault="00106D2E" w:rsidP="00106D2E"/>
    <w:p w:rsidR="00106D2E" w:rsidRPr="00853DD9" w:rsidRDefault="00106D2E" w:rsidP="00106D2E"/>
    <w:p w:rsidR="00106D2E" w:rsidRPr="00853DD9" w:rsidRDefault="00106D2E" w:rsidP="00106D2E"/>
    <w:p w:rsidR="00106D2E" w:rsidRDefault="00106D2E" w:rsidP="00106D2E"/>
    <w:p w:rsidR="00106D2E" w:rsidRDefault="00106D2E" w:rsidP="00106D2E">
      <w:pPr>
        <w:pBdr>
          <w:bottom w:val="single" w:sz="4" w:space="1" w:color="auto"/>
        </w:pBdr>
        <w:jc w:val="center"/>
        <w:rPr>
          <w:sz w:val="24"/>
        </w:rPr>
      </w:pPr>
      <w:r w:rsidRPr="00853DD9">
        <w:rPr>
          <w:sz w:val="24"/>
        </w:rPr>
        <w:t>Schöffki’s 5 gouden regels van moderne cytotoxische anti-kankerbehandeling</w:t>
      </w:r>
    </w:p>
    <w:p w:rsidR="00106D2E" w:rsidRDefault="00106D2E" w:rsidP="00106D2E">
      <w:pPr>
        <w:pStyle w:val="ListParagraph"/>
        <w:numPr>
          <w:ilvl w:val="0"/>
          <w:numId w:val="93"/>
        </w:numPr>
        <w:tabs>
          <w:tab w:val="left" w:pos="1125"/>
        </w:tabs>
      </w:pPr>
      <w:r>
        <w:t>om complete remissie te bereiken moet je herhaaldelijke cycli CT toedienen</w:t>
      </w:r>
      <w:r w:rsidR="00ED0239">
        <w:t xml:space="preserve"> (meermaals!)</w:t>
      </w:r>
    </w:p>
    <w:p w:rsidR="00106D2E" w:rsidRDefault="00106D2E" w:rsidP="00106D2E">
      <w:pPr>
        <w:pStyle w:val="ListParagraph"/>
        <w:numPr>
          <w:ilvl w:val="0"/>
          <w:numId w:val="93"/>
        </w:numPr>
        <w:tabs>
          <w:tab w:val="left" w:pos="1125"/>
        </w:tabs>
      </w:pPr>
      <w:r>
        <w:t>kleinere tumoren zijn gemakkelijker te genezen dan grote tumoren!</w:t>
      </w:r>
      <w:r w:rsidR="00ED0239">
        <w:t xml:space="preserve"> (grote tumor = meer behandeling)</w:t>
      </w:r>
    </w:p>
    <w:p w:rsidR="00106D2E" w:rsidRDefault="00106D2E" w:rsidP="00106D2E">
      <w:pPr>
        <w:pStyle w:val="ListParagraph"/>
        <w:numPr>
          <w:ilvl w:val="0"/>
          <w:numId w:val="93"/>
        </w:numPr>
        <w:tabs>
          <w:tab w:val="left" w:pos="1125"/>
        </w:tabs>
      </w:pPr>
      <w:r>
        <w:lastRenderedPageBreak/>
        <w:t>tumoren mogen geen kans krijg</w:t>
      </w:r>
      <w:r w:rsidR="00B32F7D">
        <w:t>en</w:t>
      </w:r>
      <w:r>
        <w:t xml:space="preserve"> om opnieuw te groeien tijdens behandelingscycli</w:t>
      </w:r>
      <w:r w:rsidR="00ED0239">
        <w:t xml:space="preserve"> (voldoende korte intervallen)</w:t>
      </w:r>
    </w:p>
    <w:p w:rsidR="00106D2E" w:rsidRDefault="00106D2E" w:rsidP="00106D2E">
      <w:pPr>
        <w:pStyle w:val="ListParagraph"/>
        <w:numPr>
          <w:ilvl w:val="0"/>
          <w:numId w:val="93"/>
        </w:numPr>
        <w:tabs>
          <w:tab w:val="left" w:pos="1125"/>
        </w:tabs>
      </w:pPr>
      <w:r>
        <w:t>compromitteren van dosis-intensiteit moet vermeden worden!</w:t>
      </w:r>
    </w:p>
    <w:p w:rsidR="00106D2E" w:rsidRDefault="00ED0239" w:rsidP="00106D2E">
      <w:pPr>
        <w:pStyle w:val="ListParagraph"/>
        <w:numPr>
          <w:ilvl w:val="0"/>
          <w:numId w:val="93"/>
        </w:numPr>
        <w:tabs>
          <w:tab w:val="left" w:pos="1125"/>
        </w:tabs>
      </w:pPr>
      <w:r>
        <w:t>combinatie van genee</w:t>
      </w:r>
      <w:r w:rsidR="00106D2E">
        <w:t>smiddelen of alternerende toediening van niet-cross-resistente therapieën is geassocieerd met minder secundaire resistentie en beste outcome.</w:t>
      </w:r>
      <w:r w:rsidR="00AB7D97">
        <w:t xml:space="preserve"> (meer dan 1 middel!)</w:t>
      </w:r>
      <w:r w:rsidR="00106D2E">
        <w:t xml:space="preserve"> </w:t>
      </w:r>
    </w:p>
    <w:p w:rsidR="00106D2E" w:rsidRDefault="00106D2E" w:rsidP="00106D2E">
      <w:pPr>
        <w:tabs>
          <w:tab w:val="left" w:pos="1125"/>
        </w:tabs>
      </w:pPr>
    </w:p>
    <w:p w:rsidR="00106D2E" w:rsidRDefault="00106D2E" w:rsidP="00106D2E">
      <w:pPr>
        <w:pStyle w:val="Title"/>
      </w:pPr>
      <w:r>
        <w:t xml:space="preserve">3. Praktijk </w:t>
      </w:r>
    </w:p>
    <w:p w:rsidR="00106D2E" w:rsidRDefault="00106D2E" w:rsidP="00106D2E">
      <w:pPr>
        <w:tabs>
          <w:tab w:val="left" w:pos="1418"/>
        </w:tabs>
        <w:rPr>
          <w:b/>
          <w:color w:val="FF0000"/>
          <w:sz w:val="24"/>
          <w:u w:val="single"/>
        </w:rPr>
      </w:pPr>
      <w:r w:rsidRPr="00BF08AB">
        <w:rPr>
          <w:b/>
          <w:color w:val="FF0000"/>
          <w:sz w:val="24"/>
          <w:u w:val="single"/>
        </w:rPr>
        <w:t xml:space="preserve">3.1. Essentiële vereisten voor bepalen van beleid voorafgaand aan therapiestart </w:t>
      </w:r>
    </w:p>
    <w:p w:rsidR="00106D2E" w:rsidRPr="008B3A67" w:rsidRDefault="00106D2E" w:rsidP="00106D2E">
      <w:pPr>
        <w:pStyle w:val="ListParagraph"/>
        <w:numPr>
          <w:ilvl w:val="0"/>
          <w:numId w:val="94"/>
        </w:numPr>
        <w:tabs>
          <w:tab w:val="left" w:pos="1418"/>
        </w:tabs>
        <w:rPr>
          <w:u w:val="single"/>
        </w:rPr>
      </w:pPr>
      <w:r w:rsidRPr="008B3A67">
        <w:rPr>
          <w:u w:val="single"/>
        </w:rPr>
        <w:t>histologisch bewezen diagnose!</w:t>
      </w:r>
    </w:p>
    <w:p w:rsidR="00106D2E" w:rsidRPr="008B3A67" w:rsidRDefault="00106D2E" w:rsidP="00106D2E">
      <w:pPr>
        <w:pStyle w:val="ListParagraph"/>
        <w:numPr>
          <w:ilvl w:val="1"/>
          <w:numId w:val="94"/>
        </w:numPr>
        <w:tabs>
          <w:tab w:val="left" w:pos="1418"/>
        </w:tabs>
        <w:rPr>
          <w:sz w:val="20"/>
        </w:rPr>
      </w:pPr>
      <w:r w:rsidRPr="008B3A67">
        <w:rPr>
          <w:sz w:val="20"/>
        </w:rPr>
        <w:t>enkel cytologie aanvaard bij leukemie</w:t>
      </w:r>
    </w:p>
    <w:p w:rsidR="00106D2E" w:rsidRPr="008B3A67" w:rsidRDefault="00106D2E" w:rsidP="00106D2E">
      <w:pPr>
        <w:pStyle w:val="ListParagraph"/>
        <w:numPr>
          <w:ilvl w:val="1"/>
          <w:numId w:val="94"/>
        </w:numPr>
        <w:tabs>
          <w:tab w:val="left" w:pos="1418"/>
        </w:tabs>
        <w:rPr>
          <w:sz w:val="20"/>
        </w:rPr>
      </w:pPr>
      <w:r w:rsidRPr="008B3A67">
        <w:rPr>
          <w:sz w:val="20"/>
        </w:rPr>
        <w:t>correcte classificatie (tumortype)</w:t>
      </w:r>
    </w:p>
    <w:p w:rsidR="00106D2E" w:rsidRDefault="00106D2E" w:rsidP="00106D2E">
      <w:pPr>
        <w:pStyle w:val="ListParagraph"/>
        <w:numPr>
          <w:ilvl w:val="1"/>
          <w:numId w:val="94"/>
        </w:numPr>
        <w:tabs>
          <w:tab w:val="left" w:pos="1418"/>
        </w:tabs>
        <w:rPr>
          <w:sz w:val="20"/>
        </w:rPr>
      </w:pPr>
      <w:r w:rsidRPr="008B3A67">
        <w:rPr>
          <w:sz w:val="20"/>
        </w:rPr>
        <w:t>correcte graad van differentiatie</w:t>
      </w:r>
    </w:p>
    <w:p w:rsidR="00106D2E" w:rsidRPr="008B3A67" w:rsidRDefault="00106D2E" w:rsidP="00106D2E">
      <w:pPr>
        <w:pStyle w:val="ListParagraph"/>
        <w:tabs>
          <w:tab w:val="left" w:pos="1418"/>
        </w:tabs>
        <w:ind w:left="1428"/>
        <w:rPr>
          <w:sz w:val="20"/>
        </w:rPr>
      </w:pPr>
    </w:p>
    <w:p w:rsidR="00106D2E" w:rsidRPr="008B3A67" w:rsidRDefault="00106D2E" w:rsidP="00106D2E">
      <w:pPr>
        <w:pStyle w:val="ListParagraph"/>
        <w:numPr>
          <w:ilvl w:val="0"/>
          <w:numId w:val="94"/>
        </w:numPr>
        <w:tabs>
          <w:tab w:val="left" w:pos="1418"/>
        </w:tabs>
        <w:rPr>
          <w:u w:val="single"/>
        </w:rPr>
      </w:pPr>
      <w:r w:rsidRPr="008B3A67">
        <w:rPr>
          <w:u w:val="single"/>
        </w:rPr>
        <w:t>stadiëring moet afgerond zijn (TNM)</w:t>
      </w:r>
    </w:p>
    <w:p w:rsidR="00106D2E" w:rsidRDefault="00106D2E" w:rsidP="00106D2E">
      <w:pPr>
        <w:pStyle w:val="ListParagraph"/>
        <w:numPr>
          <w:ilvl w:val="1"/>
          <w:numId w:val="94"/>
        </w:numPr>
        <w:tabs>
          <w:tab w:val="left" w:pos="1418"/>
        </w:tabs>
        <w:rPr>
          <w:sz w:val="20"/>
        </w:rPr>
      </w:pPr>
      <w:r w:rsidRPr="008B3A67">
        <w:rPr>
          <w:sz w:val="20"/>
        </w:rPr>
        <w:t xml:space="preserve">stadium (I-IV) moet gekend zijn indien van toepassing </w:t>
      </w:r>
    </w:p>
    <w:p w:rsidR="00106D2E" w:rsidRPr="008B3A67" w:rsidRDefault="00106D2E" w:rsidP="00106D2E">
      <w:pPr>
        <w:pStyle w:val="ListParagraph"/>
        <w:tabs>
          <w:tab w:val="left" w:pos="1418"/>
        </w:tabs>
        <w:ind w:left="1428"/>
        <w:rPr>
          <w:sz w:val="20"/>
        </w:rPr>
      </w:pPr>
    </w:p>
    <w:p w:rsidR="00106D2E" w:rsidRPr="008B3A67" w:rsidRDefault="00106D2E" w:rsidP="00106D2E">
      <w:pPr>
        <w:pStyle w:val="ListParagraph"/>
        <w:numPr>
          <w:ilvl w:val="0"/>
          <w:numId w:val="94"/>
        </w:numPr>
        <w:tabs>
          <w:tab w:val="left" w:pos="1418"/>
        </w:tabs>
        <w:rPr>
          <w:u w:val="single"/>
        </w:rPr>
      </w:pPr>
      <w:r w:rsidRPr="008B3A67">
        <w:rPr>
          <w:u w:val="single"/>
        </w:rPr>
        <w:t>R-klasse bij voorafgaande HK (res</w:t>
      </w:r>
      <w:r w:rsidR="00597872">
        <w:rPr>
          <w:u w:val="single"/>
        </w:rPr>
        <w:t>e</w:t>
      </w:r>
      <w:r w:rsidRPr="008B3A67">
        <w:rPr>
          <w:u w:val="single"/>
        </w:rPr>
        <w:t>c</w:t>
      </w:r>
      <w:r w:rsidR="00597872">
        <w:rPr>
          <w:u w:val="single"/>
        </w:rPr>
        <w:t>t</w:t>
      </w:r>
      <w:r w:rsidR="001955EF">
        <w:rPr>
          <w:u w:val="single"/>
        </w:rPr>
        <w:t>abiliteit</w:t>
      </w:r>
      <w:r w:rsidRPr="008B3A67">
        <w:rPr>
          <w:u w:val="single"/>
        </w:rPr>
        <w:t>)</w:t>
      </w:r>
    </w:p>
    <w:p w:rsidR="00106D2E" w:rsidRPr="008B3A67" w:rsidRDefault="00106D2E" w:rsidP="00106D2E">
      <w:pPr>
        <w:pStyle w:val="ListParagraph"/>
        <w:numPr>
          <w:ilvl w:val="0"/>
          <w:numId w:val="94"/>
        </w:numPr>
        <w:tabs>
          <w:tab w:val="left" w:pos="1418"/>
        </w:tabs>
        <w:rPr>
          <w:u w:val="single"/>
        </w:rPr>
      </w:pPr>
      <w:r w:rsidRPr="008B3A67">
        <w:rPr>
          <w:u w:val="single"/>
        </w:rPr>
        <w:t>andere ziektespecifieke kenmerken</w:t>
      </w:r>
    </w:p>
    <w:p w:rsidR="00106D2E" w:rsidRDefault="00106D2E" w:rsidP="00106D2E">
      <w:pPr>
        <w:pStyle w:val="ListParagraph"/>
        <w:numPr>
          <w:ilvl w:val="1"/>
          <w:numId w:val="94"/>
        </w:numPr>
        <w:tabs>
          <w:tab w:val="left" w:pos="1418"/>
        </w:tabs>
        <w:rPr>
          <w:sz w:val="20"/>
        </w:rPr>
      </w:pPr>
      <w:r w:rsidRPr="008B3A67">
        <w:rPr>
          <w:sz w:val="20"/>
        </w:rPr>
        <w:t xml:space="preserve">vb. vascularisatie, receptor status, mitotische index </w:t>
      </w:r>
      <w:r>
        <w:rPr>
          <w:sz w:val="20"/>
        </w:rPr>
        <w:br/>
      </w:r>
    </w:p>
    <w:p w:rsidR="00106D2E" w:rsidRDefault="00106D2E" w:rsidP="00106D2E">
      <w:pPr>
        <w:tabs>
          <w:tab w:val="left" w:pos="1418"/>
        </w:tabs>
        <w:rPr>
          <w:b/>
          <w:color w:val="FF0000"/>
          <w:sz w:val="24"/>
          <w:u w:val="single"/>
        </w:rPr>
      </w:pPr>
      <w:r w:rsidRPr="0072754B">
        <w:rPr>
          <w:b/>
          <w:color w:val="FF0000"/>
          <w:sz w:val="24"/>
          <w:u w:val="single"/>
        </w:rPr>
        <w:t>3.2. Toedieningswijze bij anti-kankermiddelen</w:t>
      </w:r>
    </w:p>
    <w:p w:rsidR="00106D2E" w:rsidRPr="0072754B" w:rsidRDefault="00106D2E" w:rsidP="00106D2E">
      <w:pPr>
        <w:pStyle w:val="ListParagraph"/>
        <w:numPr>
          <w:ilvl w:val="0"/>
          <w:numId w:val="95"/>
        </w:numPr>
        <w:tabs>
          <w:tab w:val="left" w:pos="1418"/>
        </w:tabs>
        <w:rPr>
          <w:u w:val="single"/>
        </w:rPr>
      </w:pPr>
      <w:r w:rsidRPr="0072754B">
        <w:rPr>
          <w:u w:val="single"/>
        </w:rPr>
        <w:t>systemisch</w:t>
      </w:r>
      <w:r w:rsidRPr="0072754B">
        <w:rPr>
          <w:u w:val="single"/>
        </w:rPr>
        <w:tab/>
      </w:r>
    </w:p>
    <w:p w:rsidR="00106D2E" w:rsidRDefault="00106D2E" w:rsidP="00106D2E">
      <w:pPr>
        <w:pStyle w:val="ListParagraph"/>
        <w:numPr>
          <w:ilvl w:val="1"/>
          <w:numId w:val="95"/>
        </w:numPr>
        <w:tabs>
          <w:tab w:val="left" w:pos="1418"/>
        </w:tabs>
      </w:pPr>
      <w:r>
        <w:t>I.V., oraal, intra-arteriëel</w:t>
      </w:r>
    </w:p>
    <w:p w:rsidR="00106D2E" w:rsidRPr="0072754B" w:rsidRDefault="00106D2E" w:rsidP="00106D2E">
      <w:pPr>
        <w:pStyle w:val="ListParagraph"/>
        <w:numPr>
          <w:ilvl w:val="0"/>
          <w:numId w:val="95"/>
        </w:numPr>
        <w:tabs>
          <w:tab w:val="left" w:pos="1418"/>
        </w:tabs>
        <w:rPr>
          <w:u w:val="single"/>
        </w:rPr>
      </w:pPr>
      <w:r w:rsidRPr="0072754B">
        <w:rPr>
          <w:u w:val="single"/>
        </w:rPr>
        <w:t>lokaal</w:t>
      </w:r>
    </w:p>
    <w:p w:rsidR="00106D2E" w:rsidRPr="0072754B" w:rsidRDefault="00106D2E" w:rsidP="00106D2E">
      <w:pPr>
        <w:pStyle w:val="ListParagraph"/>
        <w:numPr>
          <w:ilvl w:val="1"/>
          <w:numId w:val="95"/>
        </w:numPr>
        <w:tabs>
          <w:tab w:val="left" w:pos="1418"/>
        </w:tabs>
      </w:pPr>
      <w:r>
        <w:t>topisch, intratumoraal, intracavitair</w:t>
      </w:r>
      <w:r>
        <w:br/>
      </w:r>
      <w:r>
        <w:rPr>
          <w:i/>
        </w:rPr>
        <w:t>(pleuraal, peritoneaal, pericardiaal)</w:t>
      </w:r>
    </w:p>
    <w:p w:rsidR="00106D2E" w:rsidRDefault="00106D2E" w:rsidP="00106D2E">
      <w:pPr>
        <w:pStyle w:val="ListParagraph"/>
        <w:tabs>
          <w:tab w:val="left" w:pos="1418"/>
        </w:tabs>
        <w:ind w:left="1428"/>
        <w:rPr>
          <w:i/>
        </w:rPr>
      </w:pPr>
    </w:p>
    <w:tbl>
      <w:tblPr>
        <w:tblStyle w:val="LightShading-Accent3"/>
        <w:tblW w:w="0" w:type="auto"/>
        <w:tblInd w:w="1101" w:type="dxa"/>
        <w:tblLook w:val="04A0" w:firstRow="1" w:lastRow="0" w:firstColumn="1" w:lastColumn="0" w:noHBand="0" w:noVBand="1"/>
      </w:tblPr>
      <w:tblGrid>
        <w:gridCol w:w="3505"/>
        <w:gridCol w:w="4606"/>
      </w:tblGrid>
      <w:tr w:rsidR="00106D2E" w:rsidTr="00004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rsidR="00106D2E" w:rsidRDefault="00106D2E" w:rsidP="000041B5">
            <w:pPr>
              <w:pStyle w:val="ListParagraph"/>
              <w:tabs>
                <w:tab w:val="left" w:pos="1418"/>
              </w:tabs>
              <w:ind w:left="0"/>
            </w:pPr>
            <w:r>
              <w:t>ambulant</w:t>
            </w:r>
          </w:p>
        </w:tc>
        <w:tc>
          <w:tcPr>
            <w:tcW w:w="4606" w:type="dxa"/>
          </w:tcPr>
          <w:p w:rsidR="00106D2E" w:rsidRDefault="00106D2E" w:rsidP="000041B5">
            <w:pPr>
              <w:pStyle w:val="ListParagraph"/>
              <w:tabs>
                <w:tab w:val="left" w:pos="1418"/>
              </w:tabs>
              <w:ind w:left="0"/>
              <w:cnfStyle w:val="100000000000" w:firstRow="1" w:lastRow="0" w:firstColumn="0" w:lastColumn="0" w:oddVBand="0" w:evenVBand="0" w:oddHBand="0" w:evenHBand="0" w:firstRowFirstColumn="0" w:firstRowLastColumn="0" w:lastRowFirstColumn="0" w:lastRowLastColumn="0"/>
            </w:pPr>
            <w:r>
              <w:t>hospitalisatie</w:t>
            </w:r>
          </w:p>
        </w:tc>
      </w:tr>
      <w:tr w:rsidR="00106D2E" w:rsidTr="0000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rsidR="00106D2E" w:rsidRPr="0072754B" w:rsidRDefault="00106D2E" w:rsidP="000041B5">
            <w:pPr>
              <w:pStyle w:val="ListParagraph"/>
              <w:tabs>
                <w:tab w:val="left" w:pos="1418"/>
              </w:tabs>
              <w:ind w:left="0"/>
              <w:rPr>
                <w:b w:val="0"/>
              </w:rPr>
            </w:pPr>
            <w:r w:rsidRPr="0072754B">
              <w:rPr>
                <w:b w:val="0"/>
              </w:rPr>
              <w:t>I.V.</w:t>
            </w:r>
          </w:p>
        </w:tc>
        <w:tc>
          <w:tcPr>
            <w:tcW w:w="4606" w:type="dxa"/>
          </w:tcPr>
          <w:p w:rsidR="00106D2E" w:rsidRDefault="00106D2E" w:rsidP="000041B5">
            <w:pPr>
              <w:pStyle w:val="ListParagraph"/>
              <w:tabs>
                <w:tab w:val="left" w:pos="1418"/>
              </w:tabs>
              <w:ind w:left="0"/>
              <w:cnfStyle w:val="000000100000" w:firstRow="0" w:lastRow="0" w:firstColumn="0" w:lastColumn="0" w:oddVBand="0" w:evenVBand="0" w:oddHBand="1" w:evenHBand="0" w:firstRowFirstColumn="0" w:firstRowLastColumn="0" w:lastRowFirstColumn="0" w:lastRowLastColumn="0"/>
            </w:pPr>
            <w:r>
              <w:t>I.V.</w:t>
            </w:r>
          </w:p>
        </w:tc>
      </w:tr>
      <w:tr w:rsidR="00106D2E" w:rsidTr="000041B5">
        <w:tc>
          <w:tcPr>
            <w:cnfStyle w:val="001000000000" w:firstRow="0" w:lastRow="0" w:firstColumn="1" w:lastColumn="0" w:oddVBand="0" w:evenVBand="0" w:oddHBand="0" w:evenHBand="0" w:firstRowFirstColumn="0" w:firstRowLastColumn="0" w:lastRowFirstColumn="0" w:lastRowLastColumn="0"/>
            <w:tcW w:w="3505" w:type="dxa"/>
          </w:tcPr>
          <w:p w:rsidR="00106D2E" w:rsidRPr="0072754B" w:rsidRDefault="00106D2E" w:rsidP="000041B5">
            <w:pPr>
              <w:pStyle w:val="ListParagraph"/>
              <w:tabs>
                <w:tab w:val="left" w:pos="1418"/>
              </w:tabs>
              <w:ind w:left="0"/>
              <w:rPr>
                <w:b w:val="0"/>
              </w:rPr>
            </w:pPr>
            <w:r w:rsidRPr="0072754B">
              <w:rPr>
                <w:b w:val="0"/>
              </w:rPr>
              <w:t>oraal</w:t>
            </w:r>
          </w:p>
        </w:tc>
        <w:tc>
          <w:tcPr>
            <w:tcW w:w="4606" w:type="dxa"/>
          </w:tcPr>
          <w:p w:rsidR="00106D2E" w:rsidRDefault="00106D2E" w:rsidP="000041B5">
            <w:pPr>
              <w:pStyle w:val="ListParagraph"/>
              <w:tabs>
                <w:tab w:val="left" w:pos="1418"/>
              </w:tabs>
              <w:ind w:left="0"/>
              <w:cnfStyle w:val="000000000000" w:firstRow="0" w:lastRow="0" w:firstColumn="0" w:lastColumn="0" w:oddVBand="0" w:evenVBand="0" w:oddHBand="0" w:evenHBand="0" w:firstRowFirstColumn="0" w:firstRowLastColumn="0" w:lastRowFirstColumn="0" w:lastRowLastColumn="0"/>
            </w:pPr>
            <w:r>
              <w:t>intra-arteriëel</w:t>
            </w:r>
          </w:p>
        </w:tc>
      </w:tr>
      <w:tr w:rsidR="00106D2E" w:rsidTr="0000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rsidR="00106D2E" w:rsidRPr="0072754B" w:rsidRDefault="00106D2E" w:rsidP="000041B5">
            <w:pPr>
              <w:pStyle w:val="ListParagraph"/>
              <w:tabs>
                <w:tab w:val="left" w:pos="1418"/>
              </w:tabs>
              <w:ind w:left="0"/>
              <w:rPr>
                <w:b w:val="0"/>
              </w:rPr>
            </w:pPr>
            <w:r w:rsidRPr="0072754B">
              <w:rPr>
                <w:b w:val="0"/>
              </w:rPr>
              <w:t>topisch</w:t>
            </w:r>
          </w:p>
        </w:tc>
        <w:tc>
          <w:tcPr>
            <w:tcW w:w="4606" w:type="dxa"/>
          </w:tcPr>
          <w:p w:rsidR="00106D2E" w:rsidRDefault="00106D2E" w:rsidP="000041B5">
            <w:pPr>
              <w:pStyle w:val="ListParagraph"/>
              <w:tabs>
                <w:tab w:val="left" w:pos="1418"/>
              </w:tabs>
              <w:ind w:left="0"/>
              <w:cnfStyle w:val="000000100000" w:firstRow="0" w:lastRow="0" w:firstColumn="0" w:lastColumn="0" w:oddVBand="0" w:evenVBand="0" w:oddHBand="1" w:evenHBand="0" w:firstRowFirstColumn="0" w:firstRowLastColumn="0" w:lastRowFirstColumn="0" w:lastRowLastColumn="0"/>
            </w:pPr>
            <w:r>
              <w:t>perfusie (cave embolisatie)</w:t>
            </w:r>
          </w:p>
        </w:tc>
      </w:tr>
      <w:tr w:rsidR="00106D2E" w:rsidTr="000041B5">
        <w:tc>
          <w:tcPr>
            <w:cnfStyle w:val="001000000000" w:firstRow="0" w:lastRow="0" w:firstColumn="1" w:lastColumn="0" w:oddVBand="0" w:evenVBand="0" w:oddHBand="0" w:evenHBand="0" w:firstRowFirstColumn="0" w:firstRowLastColumn="0" w:lastRowFirstColumn="0" w:lastRowLastColumn="0"/>
            <w:tcW w:w="3505" w:type="dxa"/>
          </w:tcPr>
          <w:p w:rsidR="00106D2E" w:rsidRPr="0072754B" w:rsidRDefault="00106D2E" w:rsidP="000041B5">
            <w:pPr>
              <w:pStyle w:val="ListParagraph"/>
              <w:tabs>
                <w:tab w:val="left" w:pos="1418"/>
              </w:tabs>
              <w:ind w:left="0"/>
              <w:rPr>
                <w:b w:val="0"/>
              </w:rPr>
            </w:pPr>
            <w:r w:rsidRPr="0072754B">
              <w:rPr>
                <w:b w:val="0"/>
              </w:rPr>
              <w:t>intratumoraal</w:t>
            </w:r>
          </w:p>
        </w:tc>
        <w:tc>
          <w:tcPr>
            <w:tcW w:w="4606" w:type="dxa"/>
          </w:tcPr>
          <w:p w:rsidR="00106D2E" w:rsidRDefault="00106D2E" w:rsidP="000041B5">
            <w:pPr>
              <w:pStyle w:val="ListParagraph"/>
              <w:tabs>
                <w:tab w:val="left" w:pos="1418"/>
              </w:tabs>
              <w:ind w:left="0"/>
              <w:cnfStyle w:val="000000000000" w:firstRow="0" w:lastRow="0" w:firstColumn="0" w:lastColumn="0" w:oddVBand="0" w:evenVBand="0" w:oddHBand="0" w:evenHBand="0" w:firstRowFirstColumn="0" w:firstRowLastColumn="0" w:lastRowFirstColumn="0" w:lastRowLastColumn="0"/>
            </w:pPr>
            <w:r>
              <w:t>intratumoraal</w:t>
            </w:r>
          </w:p>
        </w:tc>
      </w:tr>
      <w:tr w:rsidR="00106D2E" w:rsidTr="0000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rsidR="00106D2E" w:rsidRDefault="00106D2E" w:rsidP="000041B5">
            <w:pPr>
              <w:pStyle w:val="ListParagraph"/>
              <w:tabs>
                <w:tab w:val="left" w:pos="1418"/>
              </w:tabs>
              <w:ind w:left="0"/>
            </w:pPr>
          </w:p>
        </w:tc>
        <w:tc>
          <w:tcPr>
            <w:tcW w:w="4606" w:type="dxa"/>
          </w:tcPr>
          <w:p w:rsidR="00106D2E" w:rsidRDefault="00106D2E" w:rsidP="000041B5">
            <w:pPr>
              <w:pStyle w:val="ListParagraph"/>
              <w:tabs>
                <w:tab w:val="left" w:pos="1418"/>
              </w:tabs>
              <w:ind w:left="0"/>
              <w:cnfStyle w:val="000000100000" w:firstRow="0" w:lastRow="0" w:firstColumn="0" w:lastColumn="0" w:oddVBand="0" w:evenVBand="0" w:oddHBand="1" w:evenHBand="0" w:firstRowFirstColumn="0" w:firstRowLastColumn="0" w:lastRowFirstColumn="0" w:lastRowLastColumn="0"/>
            </w:pPr>
            <w:r>
              <w:t xml:space="preserve">intracavitair </w:t>
            </w:r>
          </w:p>
        </w:tc>
      </w:tr>
    </w:tbl>
    <w:p w:rsidR="00106D2E" w:rsidRPr="0072754B" w:rsidRDefault="00106D2E" w:rsidP="00106D2E">
      <w:pPr>
        <w:pStyle w:val="ListParagraph"/>
        <w:tabs>
          <w:tab w:val="left" w:pos="1418"/>
        </w:tabs>
        <w:ind w:left="1428"/>
      </w:pPr>
    </w:p>
    <w:p w:rsidR="00106D2E" w:rsidRPr="0072754B" w:rsidRDefault="00106D2E" w:rsidP="00106D2E">
      <w:pPr>
        <w:tabs>
          <w:tab w:val="left" w:pos="1418"/>
        </w:tabs>
        <w:rPr>
          <w:b/>
        </w:rPr>
      </w:pPr>
      <w:r>
        <w:rPr>
          <w:noProof/>
          <w:lang w:eastAsia="nl-BE"/>
        </w:rPr>
        <w:lastRenderedPageBreak/>
        <w:drawing>
          <wp:anchor distT="0" distB="0" distL="114300" distR="114300" simplePos="0" relativeHeight="251724800" behindDoc="1" locked="0" layoutInCell="1" allowOverlap="1" wp14:anchorId="67C088A7" wp14:editId="60474CA0">
            <wp:simplePos x="0" y="0"/>
            <wp:positionH relativeFrom="column">
              <wp:posOffset>90805</wp:posOffset>
            </wp:positionH>
            <wp:positionV relativeFrom="paragraph">
              <wp:posOffset>304165</wp:posOffset>
            </wp:positionV>
            <wp:extent cx="5760720" cy="1757045"/>
            <wp:effectExtent l="0" t="0" r="0" b="0"/>
            <wp:wrapTight wrapText="bothSides">
              <wp:wrapPolygon edited="0">
                <wp:start x="0" y="0"/>
                <wp:lineTo x="0" y="21311"/>
                <wp:lineTo x="21500" y="21311"/>
                <wp:lineTo x="21500"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1757045"/>
                    </a:xfrm>
                    <a:prstGeom prst="rect">
                      <a:avLst/>
                    </a:prstGeom>
                  </pic:spPr>
                </pic:pic>
              </a:graphicData>
            </a:graphic>
            <wp14:sizeRelH relativeFrom="page">
              <wp14:pctWidth>0</wp14:pctWidth>
            </wp14:sizeRelH>
            <wp14:sizeRelV relativeFrom="page">
              <wp14:pctHeight>0</wp14:pctHeight>
            </wp14:sizeRelV>
          </wp:anchor>
        </w:drawing>
      </w:r>
      <w:r w:rsidRPr="0072754B">
        <w:rPr>
          <w:b/>
        </w:rPr>
        <w:t xml:space="preserve">Typisch ambulant behandelingsschema: </w:t>
      </w:r>
    </w:p>
    <w:p w:rsidR="00106D2E" w:rsidRDefault="00106D2E" w:rsidP="00106D2E">
      <w:pPr>
        <w:tabs>
          <w:tab w:val="left" w:pos="1418"/>
        </w:tabs>
      </w:pPr>
    </w:p>
    <w:p w:rsidR="00106D2E" w:rsidRDefault="00106D2E" w:rsidP="00106D2E">
      <w:pPr>
        <w:tabs>
          <w:tab w:val="left" w:pos="1418"/>
        </w:tabs>
        <w:rPr>
          <w:b/>
        </w:rPr>
      </w:pPr>
      <w:r>
        <w:rPr>
          <w:b/>
        </w:rPr>
        <w:t xml:space="preserve">Typisch behandelingsschema bij hospitalisatie: </w:t>
      </w:r>
    </w:p>
    <w:p w:rsidR="00106D2E" w:rsidRPr="0072754B" w:rsidRDefault="00106D2E" w:rsidP="00106D2E">
      <w:pPr>
        <w:tabs>
          <w:tab w:val="left" w:pos="1418"/>
        </w:tabs>
        <w:rPr>
          <w:b/>
        </w:rPr>
      </w:pPr>
      <w:r w:rsidRPr="0072754B">
        <w:rPr>
          <w:b/>
          <w:noProof/>
          <w:color w:val="FF0000"/>
          <w:sz w:val="24"/>
          <w:u w:val="single"/>
          <w:lang w:eastAsia="nl-BE"/>
        </w:rPr>
        <w:drawing>
          <wp:anchor distT="0" distB="0" distL="114300" distR="114300" simplePos="0" relativeHeight="251725824" behindDoc="1" locked="0" layoutInCell="1" allowOverlap="1" wp14:anchorId="56811420" wp14:editId="30EDED5D">
            <wp:simplePos x="0" y="0"/>
            <wp:positionH relativeFrom="column">
              <wp:posOffset>-4445</wp:posOffset>
            </wp:positionH>
            <wp:positionV relativeFrom="paragraph">
              <wp:posOffset>63500</wp:posOffset>
            </wp:positionV>
            <wp:extent cx="5760720" cy="3881755"/>
            <wp:effectExtent l="0" t="0" r="0" b="4445"/>
            <wp:wrapTight wrapText="bothSides">
              <wp:wrapPolygon edited="0">
                <wp:start x="0" y="0"/>
                <wp:lineTo x="0" y="21519"/>
                <wp:lineTo x="21500" y="21519"/>
                <wp:lineTo x="21500" y="0"/>
                <wp:lineTo x="0" y="0"/>
              </wp:wrapPolygon>
            </wp:wrapTight>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3881755"/>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Pr>
        <w:tabs>
          <w:tab w:val="left" w:pos="1418"/>
        </w:tabs>
        <w:rPr>
          <w:b/>
          <w:color w:val="FF0000"/>
          <w:sz w:val="24"/>
          <w:u w:val="single"/>
        </w:rPr>
      </w:pPr>
      <w:r>
        <w:rPr>
          <w:b/>
          <w:color w:val="FF0000"/>
          <w:sz w:val="24"/>
          <w:u w:val="single"/>
        </w:rPr>
        <w:br/>
      </w:r>
      <w:r w:rsidRPr="0072754B">
        <w:rPr>
          <w:b/>
          <w:color w:val="FF0000"/>
          <w:sz w:val="24"/>
          <w:u w:val="single"/>
        </w:rPr>
        <w:t xml:space="preserve">3.3. Routine follow-up voor, tijdens en na systemische therapie </w:t>
      </w:r>
    </w:p>
    <w:p w:rsidR="00106D2E" w:rsidRPr="0072754B" w:rsidRDefault="00106D2E" w:rsidP="00106D2E">
      <w:pPr>
        <w:pStyle w:val="ListParagraph"/>
        <w:numPr>
          <w:ilvl w:val="0"/>
          <w:numId w:val="96"/>
        </w:numPr>
        <w:tabs>
          <w:tab w:val="left" w:pos="1418"/>
        </w:tabs>
      </w:pPr>
      <w:r>
        <w:rPr>
          <w:u w:val="single"/>
        </w:rPr>
        <w:t>essentiële onderzoeken voorafgaand aan elke opeenvolgende behandelingscyclus</w:t>
      </w:r>
    </w:p>
    <w:p w:rsidR="00106D2E" w:rsidRDefault="00106D2E" w:rsidP="00106D2E">
      <w:pPr>
        <w:pStyle w:val="ListParagraph"/>
        <w:numPr>
          <w:ilvl w:val="1"/>
          <w:numId w:val="96"/>
        </w:numPr>
        <w:tabs>
          <w:tab w:val="left" w:pos="1418"/>
        </w:tabs>
      </w:pPr>
      <w:r>
        <w:t>intervalsanamnese en KOZ (therapietrauw, symptoomevolutie, …)</w:t>
      </w:r>
    </w:p>
    <w:p w:rsidR="00106D2E" w:rsidRPr="00323785" w:rsidRDefault="009C6024" w:rsidP="00106D2E">
      <w:pPr>
        <w:pStyle w:val="ListParagraph"/>
        <w:numPr>
          <w:ilvl w:val="1"/>
          <w:numId w:val="96"/>
        </w:numPr>
        <w:tabs>
          <w:tab w:val="left" w:pos="1418"/>
        </w:tabs>
        <w:rPr>
          <w:lang w:val="en-US"/>
        </w:rPr>
      </w:pPr>
      <w:r w:rsidRPr="00323785">
        <w:rPr>
          <w:lang w:val="en-US"/>
        </w:rPr>
        <w:t>performanc</w:t>
      </w:r>
      <w:r w:rsidR="00106D2E" w:rsidRPr="00323785">
        <w:rPr>
          <w:lang w:val="en-US"/>
        </w:rPr>
        <w:t>e status (</w:t>
      </w:r>
      <w:proofErr w:type="spellStart"/>
      <w:r w:rsidR="00106D2E" w:rsidRPr="00323785">
        <w:rPr>
          <w:lang w:val="en-US"/>
        </w:rPr>
        <w:t>Karnofsky</w:t>
      </w:r>
      <w:proofErr w:type="spellEnd"/>
      <w:r w:rsidR="00106D2E" w:rsidRPr="00323785">
        <w:rPr>
          <w:lang w:val="en-US"/>
        </w:rPr>
        <w:t xml:space="preserve">, ECOG, WHO, </w:t>
      </w:r>
      <w:proofErr w:type="spellStart"/>
      <w:r w:rsidR="00106D2E" w:rsidRPr="00323785">
        <w:rPr>
          <w:lang w:val="en-US"/>
        </w:rPr>
        <w:t>Landky</w:t>
      </w:r>
      <w:proofErr w:type="spellEnd"/>
      <w:r w:rsidR="00106D2E" w:rsidRPr="00323785">
        <w:rPr>
          <w:lang w:val="en-US"/>
        </w:rPr>
        <w:t>, …)</w:t>
      </w:r>
      <w:r w:rsidR="00323785">
        <w:rPr>
          <w:lang w:val="en-US"/>
        </w:rPr>
        <w:t xml:space="preserve"> = </w:t>
      </w:r>
      <w:proofErr w:type="spellStart"/>
      <w:r w:rsidR="00323785">
        <w:rPr>
          <w:lang w:val="en-US"/>
        </w:rPr>
        <w:t>algemene</w:t>
      </w:r>
      <w:proofErr w:type="spellEnd"/>
      <w:r w:rsidR="00323785">
        <w:rPr>
          <w:lang w:val="en-US"/>
        </w:rPr>
        <w:t xml:space="preserve"> </w:t>
      </w:r>
      <w:proofErr w:type="spellStart"/>
      <w:r w:rsidR="00323785">
        <w:rPr>
          <w:lang w:val="en-US"/>
        </w:rPr>
        <w:t>welzijn</w:t>
      </w:r>
      <w:proofErr w:type="spellEnd"/>
      <w:r w:rsidR="00323785">
        <w:rPr>
          <w:lang w:val="en-US"/>
        </w:rPr>
        <w:t xml:space="preserve"> </w:t>
      </w:r>
      <w:proofErr w:type="spellStart"/>
      <w:r w:rsidR="00323785">
        <w:rPr>
          <w:lang w:val="en-US"/>
        </w:rPr>
        <w:t>patiënt</w:t>
      </w:r>
      <w:proofErr w:type="spellEnd"/>
    </w:p>
    <w:p w:rsidR="00106D2E" w:rsidRDefault="00106D2E" w:rsidP="00106D2E">
      <w:pPr>
        <w:pStyle w:val="ListParagraph"/>
        <w:numPr>
          <w:ilvl w:val="1"/>
          <w:numId w:val="96"/>
        </w:numPr>
        <w:tabs>
          <w:tab w:val="left" w:pos="1418"/>
        </w:tabs>
      </w:pPr>
      <w:r>
        <w:t>evaluatie van eventuele toxiciteit</w:t>
      </w:r>
    </w:p>
    <w:p w:rsidR="00106D2E" w:rsidRDefault="00106D2E" w:rsidP="00106D2E">
      <w:pPr>
        <w:pStyle w:val="ListParagraph"/>
        <w:numPr>
          <w:ilvl w:val="1"/>
          <w:numId w:val="96"/>
        </w:numPr>
        <w:tabs>
          <w:tab w:val="left" w:pos="1418"/>
        </w:tabs>
      </w:pPr>
      <w:r>
        <w:t>labo: Hb, neutrofielen, BP, elektrolyten, creatinine, …</w:t>
      </w:r>
    </w:p>
    <w:p w:rsidR="00106D2E" w:rsidRDefault="00F54039" w:rsidP="00106D2E">
      <w:pPr>
        <w:pStyle w:val="ListParagraph"/>
        <w:numPr>
          <w:ilvl w:val="1"/>
          <w:numId w:val="96"/>
        </w:numPr>
        <w:tabs>
          <w:tab w:val="left" w:pos="1418"/>
        </w:tabs>
      </w:pPr>
      <w:r>
        <w:lastRenderedPageBreak/>
        <w:t>ziekte- of genee</w:t>
      </w:r>
      <w:r w:rsidR="00106D2E">
        <w:t xml:space="preserve">smiddelenspecifieke onderzoeken, vb. tumormerkers </w:t>
      </w:r>
      <w:r w:rsidR="00106D2E">
        <w:br/>
      </w:r>
    </w:p>
    <w:p w:rsidR="00106D2E" w:rsidRDefault="00106D2E" w:rsidP="00106D2E">
      <w:pPr>
        <w:pStyle w:val="ListParagraph"/>
        <w:tabs>
          <w:tab w:val="left" w:pos="1418"/>
        </w:tabs>
        <w:ind w:left="1428"/>
      </w:pPr>
    </w:p>
    <w:p w:rsidR="00106D2E" w:rsidRPr="0022776D" w:rsidRDefault="00106D2E" w:rsidP="00106D2E">
      <w:pPr>
        <w:pStyle w:val="ListParagraph"/>
        <w:tabs>
          <w:tab w:val="left" w:pos="1418"/>
        </w:tabs>
        <w:ind w:left="1428"/>
        <w:rPr>
          <w:b/>
          <w:i/>
        </w:rPr>
      </w:pPr>
      <w:r>
        <w:rPr>
          <w:b/>
          <w:i/>
        </w:rPr>
        <w:t xml:space="preserve">Opm.1: </w:t>
      </w:r>
      <w:r w:rsidRPr="0022776D">
        <w:rPr>
          <w:b/>
          <w:i/>
        </w:rPr>
        <w:t>Routine diagnostische procedures in oncologie:</w:t>
      </w:r>
    </w:p>
    <w:p w:rsidR="00106D2E" w:rsidRPr="0022776D" w:rsidRDefault="00106D2E" w:rsidP="00106D2E">
      <w:pPr>
        <w:pStyle w:val="ListParagraph"/>
        <w:numPr>
          <w:ilvl w:val="2"/>
          <w:numId w:val="96"/>
        </w:numPr>
        <w:tabs>
          <w:tab w:val="left" w:pos="1418"/>
        </w:tabs>
        <w:rPr>
          <w:i/>
        </w:rPr>
      </w:pPr>
      <w:r w:rsidRPr="0022776D">
        <w:rPr>
          <w:i/>
        </w:rPr>
        <w:t>radiologisch (RX, CT, MR, echo)</w:t>
      </w:r>
    </w:p>
    <w:p w:rsidR="00106D2E" w:rsidRPr="0022776D" w:rsidRDefault="00106D2E" w:rsidP="00106D2E">
      <w:pPr>
        <w:pStyle w:val="ListParagraph"/>
        <w:numPr>
          <w:ilvl w:val="2"/>
          <w:numId w:val="96"/>
        </w:numPr>
        <w:tabs>
          <w:tab w:val="left" w:pos="1418"/>
        </w:tabs>
        <w:rPr>
          <w:i/>
        </w:rPr>
      </w:pPr>
      <w:r w:rsidRPr="0022776D">
        <w:rPr>
          <w:i/>
        </w:rPr>
        <w:t>nucleaire geneeskunde</w:t>
      </w:r>
    </w:p>
    <w:p w:rsidR="00106D2E" w:rsidRPr="0022776D" w:rsidRDefault="00106D2E" w:rsidP="00106D2E">
      <w:pPr>
        <w:pStyle w:val="ListParagraph"/>
        <w:numPr>
          <w:ilvl w:val="3"/>
          <w:numId w:val="96"/>
        </w:numPr>
        <w:tabs>
          <w:tab w:val="left" w:pos="1418"/>
        </w:tabs>
        <w:rPr>
          <w:i/>
          <w:sz w:val="20"/>
        </w:rPr>
      </w:pPr>
      <w:r w:rsidRPr="0022776D">
        <w:rPr>
          <w:i/>
          <w:sz w:val="20"/>
        </w:rPr>
        <w:t>botscintigrafie</w:t>
      </w:r>
    </w:p>
    <w:p w:rsidR="00106D2E" w:rsidRPr="00601A0B" w:rsidRDefault="00106D2E" w:rsidP="00106D2E">
      <w:pPr>
        <w:pStyle w:val="ListParagraph"/>
        <w:numPr>
          <w:ilvl w:val="3"/>
          <w:numId w:val="96"/>
        </w:numPr>
        <w:tabs>
          <w:tab w:val="left" w:pos="1418"/>
        </w:tabs>
        <w:rPr>
          <w:i/>
          <w:sz w:val="20"/>
        </w:rPr>
      </w:pPr>
      <w:r w:rsidRPr="00601A0B">
        <w:rPr>
          <w:i/>
          <w:sz w:val="20"/>
        </w:rPr>
        <w:t>MIBG-scan (neuroblastoom, feochromocytoom)</w:t>
      </w:r>
      <w:r w:rsidR="00601A0B" w:rsidRPr="00601A0B">
        <w:rPr>
          <w:i/>
          <w:sz w:val="20"/>
        </w:rPr>
        <w:t xml:space="preserve"> </w:t>
      </w:r>
      <w:r w:rsidR="00601A0B" w:rsidRPr="00601A0B">
        <w:rPr>
          <w:i/>
          <w:sz w:val="20"/>
        </w:rPr>
        <w:sym w:font="Wingdings" w:char="F0E0"/>
      </w:r>
      <w:r w:rsidR="00601A0B" w:rsidRPr="00601A0B">
        <w:rPr>
          <w:i/>
          <w:sz w:val="20"/>
        </w:rPr>
        <w:t xml:space="preserve"> radioactieve vloeis</w:t>
      </w:r>
      <w:r w:rsidR="00601A0B">
        <w:rPr>
          <w:i/>
          <w:sz w:val="20"/>
        </w:rPr>
        <w:t>tof</w:t>
      </w:r>
      <w:r w:rsidR="001514EF">
        <w:rPr>
          <w:i/>
          <w:sz w:val="20"/>
        </w:rPr>
        <w:t xml:space="preserve"> doorvloeiing verschillende organen</w:t>
      </w:r>
    </w:p>
    <w:p w:rsidR="00106D2E" w:rsidRPr="0022776D" w:rsidRDefault="00106D2E" w:rsidP="00106D2E">
      <w:pPr>
        <w:pStyle w:val="ListParagraph"/>
        <w:numPr>
          <w:ilvl w:val="3"/>
          <w:numId w:val="96"/>
        </w:numPr>
        <w:tabs>
          <w:tab w:val="left" w:pos="1418"/>
        </w:tabs>
        <w:rPr>
          <w:i/>
          <w:sz w:val="20"/>
        </w:rPr>
      </w:pPr>
      <w:r w:rsidRPr="0022776D">
        <w:rPr>
          <w:i/>
          <w:sz w:val="20"/>
        </w:rPr>
        <w:t>somatostatine receptor tomografie (neuro-endocriene tumoren)</w:t>
      </w:r>
    </w:p>
    <w:p w:rsidR="00106D2E" w:rsidRPr="0022776D" w:rsidRDefault="00106D2E" w:rsidP="00106D2E">
      <w:pPr>
        <w:pStyle w:val="ListParagraph"/>
        <w:numPr>
          <w:ilvl w:val="3"/>
          <w:numId w:val="96"/>
        </w:numPr>
        <w:tabs>
          <w:tab w:val="left" w:pos="1418"/>
        </w:tabs>
        <w:rPr>
          <w:i/>
          <w:sz w:val="20"/>
        </w:rPr>
      </w:pPr>
      <w:r w:rsidRPr="0022776D">
        <w:rPr>
          <w:i/>
          <w:sz w:val="20"/>
        </w:rPr>
        <w:t>PET</w:t>
      </w:r>
      <w:r w:rsidR="00407F40">
        <w:rPr>
          <w:i/>
          <w:sz w:val="20"/>
        </w:rPr>
        <w:t xml:space="preserve"> scan</w:t>
      </w:r>
    </w:p>
    <w:p w:rsidR="00106D2E" w:rsidRPr="0022776D" w:rsidRDefault="00106D2E" w:rsidP="00106D2E">
      <w:pPr>
        <w:tabs>
          <w:tab w:val="left" w:pos="1418"/>
        </w:tabs>
      </w:pPr>
    </w:p>
    <w:p w:rsidR="00106D2E" w:rsidRDefault="00106D2E" w:rsidP="00106D2E">
      <w:pPr>
        <w:pStyle w:val="ListParagraph"/>
        <w:tabs>
          <w:tab w:val="left" w:pos="1418"/>
        </w:tabs>
        <w:ind w:left="1428"/>
      </w:pPr>
    </w:p>
    <w:p w:rsidR="00106D2E" w:rsidRDefault="00106D2E" w:rsidP="00106D2E">
      <w:pPr>
        <w:pStyle w:val="ListParagraph"/>
        <w:tabs>
          <w:tab w:val="left" w:pos="1418"/>
        </w:tabs>
        <w:ind w:left="1428"/>
        <w:rPr>
          <w:b/>
          <w:i/>
        </w:rPr>
      </w:pPr>
      <w:r>
        <w:rPr>
          <w:b/>
          <w:i/>
        </w:rPr>
        <w:t xml:space="preserve">Opm. 2: Procedures bij </w:t>
      </w:r>
      <w:r w:rsidRPr="0022776D">
        <w:rPr>
          <w:b/>
          <w:i/>
        </w:rPr>
        <w:t>behande</w:t>
      </w:r>
      <w:r>
        <w:rPr>
          <w:b/>
          <w:i/>
        </w:rPr>
        <w:t xml:space="preserve">lingsstart en na elke 2-3 cycli: RESPONS-beoordeling? </w:t>
      </w:r>
    </w:p>
    <w:p w:rsidR="00106D2E" w:rsidRDefault="00106D2E" w:rsidP="00106D2E">
      <w:pPr>
        <w:pStyle w:val="ListParagraph"/>
        <w:numPr>
          <w:ilvl w:val="2"/>
          <w:numId w:val="97"/>
        </w:numPr>
        <w:tabs>
          <w:tab w:val="left" w:pos="1418"/>
        </w:tabs>
      </w:pPr>
      <w:r>
        <w:t>KOZ</w:t>
      </w:r>
    </w:p>
    <w:p w:rsidR="00106D2E" w:rsidRDefault="00106D2E" w:rsidP="00106D2E">
      <w:pPr>
        <w:pStyle w:val="ListParagraph"/>
        <w:numPr>
          <w:ilvl w:val="2"/>
          <w:numId w:val="97"/>
        </w:numPr>
        <w:tabs>
          <w:tab w:val="left" w:pos="1418"/>
        </w:tabs>
      </w:pPr>
      <w:r>
        <w:t>CT</w:t>
      </w:r>
    </w:p>
    <w:p w:rsidR="00106D2E" w:rsidRDefault="00106D2E" w:rsidP="00106D2E">
      <w:pPr>
        <w:pStyle w:val="ListParagraph"/>
        <w:numPr>
          <w:ilvl w:val="2"/>
          <w:numId w:val="97"/>
        </w:numPr>
        <w:tabs>
          <w:tab w:val="left" w:pos="1418"/>
        </w:tabs>
      </w:pPr>
      <w:r>
        <w:t>MR (op indicatie)</w:t>
      </w:r>
    </w:p>
    <w:p w:rsidR="00106D2E" w:rsidRDefault="00106D2E" w:rsidP="00106D2E">
      <w:pPr>
        <w:pStyle w:val="ListParagraph"/>
        <w:numPr>
          <w:ilvl w:val="2"/>
          <w:numId w:val="97"/>
        </w:numPr>
        <w:tabs>
          <w:tab w:val="left" w:pos="1418"/>
        </w:tabs>
      </w:pPr>
      <w:r>
        <w:t>FDG-PET (CT)</w:t>
      </w:r>
    </w:p>
    <w:p w:rsidR="00106D2E" w:rsidRDefault="00106D2E" w:rsidP="00106D2E">
      <w:pPr>
        <w:pStyle w:val="ListParagraph"/>
        <w:numPr>
          <w:ilvl w:val="2"/>
          <w:numId w:val="97"/>
        </w:numPr>
        <w:tabs>
          <w:tab w:val="left" w:pos="1418"/>
        </w:tabs>
      </w:pPr>
      <w:r>
        <w:t xml:space="preserve">tumormerkers (op indicatie) </w:t>
      </w:r>
      <w:r>
        <w:br/>
      </w:r>
    </w:p>
    <w:p w:rsidR="00106D2E" w:rsidRDefault="00106D2E" w:rsidP="00106D2E">
      <w:pPr>
        <w:pStyle w:val="ListParagraph"/>
        <w:tabs>
          <w:tab w:val="left" w:pos="1418"/>
        </w:tabs>
        <w:ind w:left="1428"/>
        <w:rPr>
          <w:b/>
          <w:i/>
        </w:rPr>
      </w:pPr>
      <w:r>
        <w:rPr>
          <w:b/>
          <w:i/>
        </w:rPr>
        <w:t xml:space="preserve">Opm.3: </w:t>
      </w:r>
      <w:r w:rsidRPr="0022776D">
        <w:rPr>
          <w:b/>
          <w:i/>
        </w:rPr>
        <w:t xml:space="preserve">Terminologie voor respons </w:t>
      </w:r>
    </w:p>
    <w:p w:rsidR="00106D2E" w:rsidRDefault="00106D2E" w:rsidP="00106D2E">
      <w:pPr>
        <w:pStyle w:val="ListParagraph"/>
        <w:numPr>
          <w:ilvl w:val="2"/>
          <w:numId w:val="99"/>
        </w:numPr>
        <w:tabs>
          <w:tab w:val="left" w:pos="1418"/>
        </w:tabs>
      </w:pPr>
      <w:r>
        <w:t>CR = complete respons</w:t>
      </w:r>
    </w:p>
    <w:p w:rsidR="00106D2E" w:rsidRDefault="00106D2E" w:rsidP="00106D2E">
      <w:pPr>
        <w:pStyle w:val="ListParagraph"/>
        <w:numPr>
          <w:ilvl w:val="2"/>
          <w:numId w:val="99"/>
        </w:numPr>
        <w:tabs>
          <w:tab w:val="left" w:pos="1418"/>
        </w:tabs>
      </w:pPr>
      <w:r>
        <w:t>PR = partiële respons</w:t>
      </w:r>
    </w:p>
    <w:p w:rsidR="00106D2E" w:rsidRPr="0022776D" w:rsidRDefault="00106D2E" w:rsidP="00106D2E">
      <w:pPr>
        <w:pStyle w:val="ListParagraph"/>
        <w:numPr>
          <w:ilvl w:val="2"/>
          <w:numId w:val="99"/>
        </w:numPr>
        <w:tabs>
          <w:tab w:val="left" w:pos="1418"/>
        </w:tabs>
        <w:rPr>
          <w:lang w:val="en-US"/>
        </w:rPr>
      </w:pPr>
      <w:r w:rsidRPr="0022776D">
        <w:rPr>
          <w:lang w:val="en-US"/>
        </w:rPr>
        <w:t xml:space="preserve">NC/SD = no change/stable disease </w:t>
      </w:r>
    </w:p>
    <w:p w:rsidR="00106D2E" w:rsidRDefault="00106D2E" w:rsidP="00106D2E">
      <w:pPr>
        <w:pStyle w:val="ListParagraph"/>
        <w:numPr>
          <w:ilvl w:val="2"/>
          <w:numId w:val="99"/>
        </w:numPr>
        <w:tabs>
          <w:tab w:val="left" w:pos="1418"/>
        </w:tabs>
        <w:rPr>
          <w:lang w:val="en-US"/>
        </w:rPr>
      </w:pPr>
      <w:r>
        <w:rPr>
          <w:lang w:val="en-US"/>
        </w:rPr>
        <w:t>PD = progressive disease</w:t>
      </w:r>
    </w:p>
    <w:p w:rsidR="00106D2E" w:rsidRDefault="00106D2E" w:rsidP="00106D2E">
      <w:pPr>
        <w:pStyle w:val="ListParagraph"/>
        <w:numPr>
          <w:ilvl w:val="2"/>
          <w:numId w:val="99"/>
        </w:numPr>
        <w:tabs>
          <w:tab w:val="left" w:pos="1418"/>
        </w:tabs>
        <w:rPr>
          <w:lang w:val="en-US"/>
        </w:rPr>
      </w:pPr>
      <w:r>
        <w:rPr>
          <w:lang w:val="en-US"/>
        </w:rPr>
        <w:t xml:space="preserve">NE = non evaluable </w:t>
      </w:r>
    </w:p>
    <w:p w:rsidR="00106D2E" w:rsidRDefault="00106D2E" w:rsidP="00106D2E">
      <w:pPr>
        <w:pStyle w:val="ListParagraph"/>
        <w:numPr>
          <w:ilvl w:val="2"/>
          <w:numId w:val="99"/>
        </w:numPr>
        <w:tabs>
          <w:tab w:val="left" w:pos="1418"/>
        </w:tabs>
        <w:rPr>
          <w:lang w:val="en-US"/>
        </w:rPr>
      </w:pPr>
      <w:r>
        <w:rPr>
          <w:lang w:val="en-US"/>
        </w:rPr>
        <w:t>NED = no evidence of disease</w:t>
      </w:r>
    </w:p>
    <w:p w:rsidR="00106D2E" w:rsidRDefault="00106D2E" w:rsidP="00106D2E">
      <w:pPr>
        <w:pStyle w:val="ListParagraph"/>
        <w:numPr>
          <w:ilvl w:val="2"/>
          <w:numId w:val="99"/>
        </w:numPr>
        <w:tabs>
          <w:tab w:val="left" w:pos="1418"/>
        </w:tabs>
        <w:rPr>
          <w:lang w:val="en-US"/>
        </w:rPr>
      </w:pPr>
      <w:r>
        <w:rPr>
          <w:lang w:val="en-US"/>
        </w:rPr>
        <w:t>ORR= objective respons</w:t>
      </w:r>
      <w:r w:rsidR="0015795D">
        <w:rPr>
          <w:lang w:val="en-US"/>
        </w:rPr>
        <w:t>e</w:t>
      </w:r>
      <w:r>
        <w:rPr>
          <w:lang w:val="en-US"/>
        </w:rPr>
        <w:t xml:space="preserve"> rate (PR + CR %)</w:t>
      </w:r>
    </w:p>
    <w:p w:rsidR="00106D2E" w:rsidRDefault="00106D2E" w:rsidP="00106D2E">
      <w:pPr>
        <w:pStyle w:val="ListParagraph"/>
        <w:numPr>
          <w:ilvl w:val="2"/>
          <w:numId w:val="99"/>
        </w:numPr>
        <w:tabs>
          <w:tab w:val="left" w:pos="1418"/>
        </w:tabs>
        <w:rPr>
          <w:lang w:val="en-US"/>
        </w:rPr>
      </w:pPr>
      <w:r>
        <w:rPr>
          <w:lang w:val="en-US"/>
        </w:rPr>
        <w:t>CBR = clinical benefit rate (SD + PR + CR %)</w:t>
      </w:r>
      <w:r>
        <w:rPr>
          <w:lang w:val="en-US"/>
        </w:rPr>
        <w:br/>
      </w:r>
    </w:p>
    <w:p w:rsidR="00106D2E" w:rsidRDefault="00106D2E" w:rsidP="00106D2E">
      <w:pPr>
        <w:pStyle w:val="ListParagraph"/>
        <w:tabs>
          <w:tab w:val="left" w:pos="1418"/>
        </w:tabs>
        <w:ind w:left="1428"/>
        <w:rPr>
          <w:b/>
          <w:i/>
        </w:rPr>
      </w:pPr>
      <w:r w:rsidRPr="0022776D">
        <w:rPr>
          <w:b/>
          <w:i/>
        </w:rPr>
        <w:t xml:space="preserve">Opm.4: Criteria voor evaluatie van respons </w:t>
      </w:r>
    </w:p>
    <w:p w:rsidR="00106D2E" w:rsidRDefault="003502A1" w:rsidP="00106D2E">
      <w:pPr>
        <w:pStyle w:val="ListParagraph"/>
        <w:tabs>
          <w:tab w:val="left" w:pos="1418"/>
        </w:tabs>
        <w:ind w:left="1428"/>
        <w:rPr>
          <w:b/>
          <w:i/>
        </w:rPr>
      </w:pPr>
      <w:r>
        <w:t xml:space="preserve">RESIST &amp; WHO </w:t>
      </w:r>
      <w:r>
        <w:br/>
      </w:r>
      <w:r>
        <w:sym w:font="Wingdings" w:char="F0E0"/>
      </w:r>
      <w:r>
        <w:t xml:space="preserve"> criteria die corresponderen met CR (complete remission), PR (partial remission), SD (stable disease) en PD (progressive disease) </w:t>
      </w:r>
      <w:r>
        <w:sym w:font="Wingdings" w:char="F0E0"/>
      </w:r>
      <w:r>
        <w:t xml:space="preserve"> verschillende percentages bij WHO en RESIST </w:t>
      </w:r>
      <w:r w:rsidR="00DF5F49">
        <w:t>op 4 weken.</w:t>
      </w:r>
      <w:r w:rsidR="00DF5F49">
        <w:br/>
        <w:t>SD wanneer noch PD noch PR voldoet aan criterium. (hoeveel % verdwenen of bijgekomen is op 4 weken)</w:t>
      </w:r>
      <w:r w:rsidR="00106D2E">
        <w:rPr>
          <w:i/>
        </w:rPr>
        <w:br/>
      </w:r>
      <w:r w:rsidR="00106D2E">
        <w:rPr>
          <w:i/>
        </w:rPr>
        <w:br/>
      </w:r>
      <w:r w:rsidR="00106D2E">
        <w:rPr>
          <w:b/>
          <w:i/>
        </w:rPr>
        <w:t>Opm.5: Time-to-event eindpunten voor evaluatie van efficiëntie van bepaalde behandeling.</w:t>
      </w:r>
    </w:p>
    <w:p w:rsidR="00106D2E" w:rsidRPr="00757ED6" w:rsidRDefault="00106D2E" w:rsidP="00106D2E">
      <w:pPr>
        <w:pStyle w:val="ListParagraph"/>
        <w:numPr>
          <w:ilvl w:val="2"/>
          <w:numId w:val="100"/>
        </w:numPr>
        <w:tabs>
          <w:tab w:val="left" w:pos="1418"/>
        </w:tabs>
        <w:rPr>
          <w:sz w:val="20"/>
        </w:rPr>
      </w:pPr>
      <w:r w:rsidRPr="00757ED6">
        <w:rPr>
          <w:u w:val="single"/>
        </w:rPr>
        <w:t>progressievrije overleving (PFS)</w:t>
      </w:r>
      <w:r>
        <w:br/>
      </w:r>
      <w:r w:rsidRPr="00757ED6">
        <w:rPr>
          <w:i/>
          <w:sz w:val="20"/>
        </w:rPr>
        <w:t>= interval tussen startdatum van de behandeling en de datum waarop progressie of overlijden werd vastgesteld.</w:t>
      </w:r>
    </w:p>
    <w:p w:rsidR="00106D2E" w:rsidRPr="00757ED6" w:rsidRDefault="00106D2E" w:rsidP="00106D2E">
      <w:pPr>
        <w:pStyle w:val="ListParagraph"/>
        <w:numPr>
          <w:ilvl w:val="2"/>
          <w:numId w:val="100"/>
        </w:numPr>
        <w:tabs>
          <w:tab w:val="left" w:pos="1418"/>
        </w:tabs>
        <w:rPr>
          <w:sz w:val="20"/>
        </w:rPr>
      </w:pPr>
      <w:r w:rsidRPr="00757ED6">
        <w:rPr>
          <w:u w:val="single"/>
        </w:rPr>
        <w:lastRenderedPageBreak/>
        <w:t>overall survival (OS)</w:t>
      </w:r>
      <w:r>
        <w:br/>
      </w:r>
      <w:r w:rsidRPr="00757ED6">
        <w:rPr>
          <w:i/>
          <w:sz w:val="20"/>
        </w:rPr>
        <w:t xml:space="preserve">= interval tussen startdatum van behandeling en datum van overlijden (onafhankelijk van doodsoorzaak) </w:t>
      </w:r>
    </w:p>
    <w:p w:rsidR="00106D2E" w:rsidRPr="0022776D" w:rsidRDefault="00106D2E" w:rsidP="00106D2E">
      <w:pPr>
        <w:pStyle w:val="ListParagraph"/>
        <w:tabs>
          <w:tab w:val="left" w:pos="1418"/>
        </w:tabs>
        <w:ind w:left="1428"/>
      </w:pPr>
    </w:p>
    <w:p w:rsidR="00106D2E" w:rsidRPr="0022776D" w:rsidRDefault="00106D2E" w:rsidP="00106D2E">
      <w:pPr>
        <w:pStyle w:val="ListParagraph"/>
        <w:tabs>
          <w:tab w:val="left" w:pos="1418"/>
        </w:tabs>
        <w:ind w:left="1428"/>
      </w:pPr>
    </w:p>
    <w:p w:rsidR="00106D2E" w:rsidRPr="0022776D" w:rsidRDefault="00106D2E" w:rsidP="00106D2E">
      <w:pPr>
        <w:pStyle w:val="ListParagraph"/>
        <w:tabs>
          <w:tab w:val="left" w:pos="1418"/>
        </w:tabs>
        <w:ind w:left="1428"/>
        <w:rPr>
          <w:b/>
          <w:i/>
          <w:color w:val="00B050"/>
          <w:sz w:val="24"/>
        </w:rPr>
      </w:pPr>
      <w:r w:rsidRPr="0022776D">
        <w:rPr>
          <w:b/>
          <w:i/>
          <w:color w:val="00B050"/>
          <w:sz w:val="24"/>
        </w:rPr>
        <w:t xml:space="preserve">1) Karnofsky performantie-status </w:t>
      </w:r>
    </w:p>
    <w:p w:rsidR="00106D2E" w:rsidRPr="0022776D" w:rsidRDefault="00106D2E" w:rsidP="00106D2E">
      <w:pPr>
        <w:pStyle w:val="ListParagraph"/>
        <w:tabs>
          <w:tab w:val="left" w:pos="1418"/>
        </w:tabs>
        <w:ind w:left="1428"/>
      </w:pPr>
      <w:r>
        <w:rPr>
          <w:noProof/>
          <w:lang w:eastAsia="nl-BE"/>
        </w:rPr>
        <w:drawing>
          <wp:anchor distT="0" distB="0" distL="114300" distR="114300" simplePos="0" relativeHeight="251726848" behindDoc="1" locked="0" layoutInCell="1" allowOverlap="1" wp14:anchorId="00881261" wp14:editId="7F35D41F">
            <wp:simplePos x="0" y="0"/>
            <wp:positionH relativeFrom="column">
              <wp:posOffset>1224280</wp:posOffset>
            </wp:positionH>
            <wp:positionV relativeFrom="paragraph">
              <wp:posOffset>115570</wp:posOffset>
            </wp:positionV>
            <wp:extent cx="3762375" cy="3056255"/>
            <wp:effectExtent l="0" t="0" r="9525" b="0"/>
            <wp:wrapTight wrapText="bothSides">
              <wp:wrapPolygon edited="0">
                <wp:start x="0" y="0"/>
                <wp:lineTo x="0" y="21407"/>
                <wp:lineTo x="21545" y="21407"/>
                <wp:lineTo x="21545" y="0"/>
                <wp:lineTo x="0" y="0"/>
              </wp:wrapPolygon>
            </wp:wrapTight>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24">
                      <a:extLst>
                        <a:ext uri="{28A0092B-C50C-407E-A947-70E740481C1C}">
                          <a14:useLocalDpi xmlns:a14="http://schemas.microsoft.com/office/drawing/2010/main" val="0"/>
                        </a:ext>
                      </a:extLst>
                    </a:blip>
                    <a:stretch>
                      <a:fillRect/>
                    </a:stretch>
                  </pic:blipFill>
                  <pic:spPr>
                    <a:xfrm>
                      <a:off x="0" y="0"/>
                      <a:ext cx="3762375" cy="3056255"/>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Pr>
        <w:tabs>
          <w:tab w:val="left" w:pos="1418"/>
        </w:tabs>
        <w:rPr>
          <w:b/>
          <w:color w:val="FF0000"/>
          <w:sz w:val="24"/>
          <w:u w:val="single"/>
        </w:rPr>
      </w:pPr>
    </w:p>
    <w:p w:rsidR="00106D2E" w:rsidRDefault="00106D2E" w:rsidP="00106D2E">
      <w:pPr>
        <w:tabs>
          <w:tab w:val="left" w:pos="1418"/>
        </w:tabs>
        <w:rPr>
          <w:b/>
          <w:color w:val="FF0000"/>
          <w:sz w:val="24"/>
          <w:u w:val="single"/>
        </w:rPr>
      </w:pPr>
    </w:p>
    <w:p w:rsidR="00106D2E" w:rsidRDefault="00106D2E" w:rsidP="00106D2E">
      <w:pPr>
        <w:tabs>
          <w:tab w:val="left" w:pos="1418"/>
        </w:tabs>
        <w:rPr>
          <w:b/>
          <w:color w:val="FF0000"/>
          <w:sz w:val="24"/>
          <w:u w:val="single"/>
        </w:rPr>
      </w:pPr>
    </w:p>
    <w:p w:rsidR="00106D2E" w:rsidRDefault="00106D2E" w:rsidP="00106D2E">
      <w:pPr>
        <w:tabs>
          <w:tab w:val="left" w:pos="1418"/>
        </w:tabs>
        <w:rPr>
          <w:b/>
          <w:color w:val="FF0000"/>
          <w:sz w:val="24"/>
          <w:u w:val="single"/>
        </w:rPr>
      </w:pPr>
    </w:p>
    <w:p w:rsidR="00106D2E" w:rsidRPr="00757ED6" w:rsidRDefault="00106D2E" w:rsidP="00106D2E">
      <w:pPr>
        <w:tabs>
          <w:tab w:val="left" w:pos="1418"/>
        </w:tabs>
        <w:rPr>
          <w:b/>
          <w:i/>
          <w:color w:val="00B050"/>
          <w:sz w:val="24"/>
        </w:rPr>
      </w:pPr>
    </w:p>
    <w:p w:rsidR="00106D2E" w:rsidRDefault="00106D2E" w:rsidP="00106D2E">
      <w:pPr>
        <w:pStyle w:val="ListParagraph"/>
        <w:tabs>
          <w:tab w:val="left" w:pos="1418"/>
        </w:tabs>
        <w:ind w:left="1428"/>
        <w:rPr>
          <w:b/>
          <w:i/>
          <w:color w:val="00B050"/>
          <w:sz w:val="24"/>
        </w:rPr>
      </w:pPr>
    </w:p>
    <w:p w:rsidR="00106D2E" w:rsidRDefault="00106D2E" w:rsidP="00106D2E">
      <w:pPr>
        <w:pStyle w:val="ListParagraph"/>
        <w:tabs>
          <w:tab w:val="left" w:pos="1418"/>
        </w:tabs>
        <w:ind w:left="1428"/>
        <w:rPr>
          <w:b/>
          <w:i/>
          <w:color w:val="00B050"/>
          <w:sz w:val="24"/>
        </w:rPr>
      </w:pPr>
    </w:p>
    <w:p w:rsidR="005F2B0C" w:rsidRDefault="005F2B0C" w:rsidP="00106D2E">
      <w:pPr>
        <w:pStyle w:val="ListParagraph"/>
        <w:tabs>
          <w:tab w:val="left" w:pos="1418"/>
        </w:tabs>
        <w:ind w:left="1428"/>
        <w:rPr>
          <w:b/>
          <w:i/>
          <w:color w:val="00B050"/>
          <w:sz w:val="24"/>
        </w:rPr>
      </w:pPr>
    </w:p>
    <w:p w:rsidR="005F2B0C" w:rsidRDefault="005F2B0C" w:rsidP="00106D2E">
      <w:pPr>
        <w:pStyle w:val="ListParagraph"/>
        <w:tabs>
          <w:tab w:val="left" w:pos="1418"/>
        </w:tabs>
        <w:ind w:left="1428"/>
        <w:rPr>
          <w:b/>
          <w:i/>
          <w:color w:val="00B050"/>
          <w:sz w:val="24"/>
        </w:rPr>
      </w:pPr>
    </w:p>
    <w:p w:rsidR="005F2B0C" w:rsidRDefault="005F2B0C" w:rsidP="00106D2E">
      <w:pPr>
        <w:pStyle w:val="ListParagraph"/>
        <w:tabs>
          <w:tab w:val="left" w:pos="1418"/>
        </w:tabs>
        <w:ind w:left="1428"/>
        <w:rPr>
          <w:b/>
          <w:i/>
          <w:color w:val="00B050"/>
          <w:sz w:val="24"/>
        </w:rPr>
      </w:pPr>
    </w:p>
    <w:p w:rsidR="005F2B0C" w:rsidRDefault="005F2B0C" w:rsidP="00106D2E">
      <w:pPr>
        <w:pStyle w:val="ListParagraph"/>
        <w:tabs>
          <w:tab w:val="left" w:pos="1418"/>
        </w:tabs>
        <w:ind w:left="1428"/>
        <w:rPr>
          <w:b/>
          <w:i/>
          <w:color w:val="00B050"/>
          <w:sz w:val="24"/>
        </w:rPr>
      </w:pPr>
    </w:p>
    <w:p w:rsidR="00106D2E" w:rsidRPr="005F2B0C" w:rsidRDefault="00106D2E" w:rsidP="005F2B0C">
      <w:pPr>
        <w:pStyle w:val="ListParagraph"/>
        <w:tabs>
          <w:tab w:val="left" w:pos="1418"/>
        </w:tabs>
        <w:ind w:left="1428"/>
        <w:rPr>
          <w:b/>
          <w:i/>
          <w:color w:val="00B050"/>
          <w:sz w:val="24"/>
        </w:rPr>
      </w:pPr>
      <w:r>
        <w:rPr>
          <w:noProof/>
          <w:lang w:eastAsia="nl-BE"/>
        </w:rPr>
        <w:drawing>
          <wp:anchor distT="0" distB="0" distL="114300" distR="114300" simplePos="0" relativeHeight="251727872" behindDoc="1" locked="0" layoutInCell="1" allowOverlap="1" wp14:anchorId="31D959FD" wp14:editId="7A5E10E1">
            <wp:simplePos x="0" y="0"/>
            <wp:positionH relativeFrom="column">
              <wp:posOffset>2957830</wp:posOffset>
            </wp:positionH>
            <wp:positionV relativeFrom="paragraph">
              <wp:posOffset>62230</wp:posOffset>
            </wp:positionV>
            <wp:extent cx="2734310" cy="2228850"/>
            <wp:effectExtent l="0" t="0" r="8890" b="0"/>
            <wp:wrapTight wrapText="bothSides">
              <wp:wrapPolygon edited="0">
                <wp:start x="0" y="0"/>
                <wp:lineTo x="0" y="21415"/>
                <wp:lineTo x="21520" y="21415"/>
                <wp:lineTo x="21520" y="0"/>
                <wp:lineTo x="0" y="0"/>
              </wp:wrapPolygon>
            </wp:wrapTight>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25">
                      <a:extLst>
                        <a:ext uri="{28A0092B-C50C-407E-A947-70E740481C1C}">
                          <a14:useLocalDpi xmlns:a14="http://schemas.microsoft.com/office/drawing/2010/main" val="0"/>
                        </a:ext>
                      </a:extLst>
                    </a:blip>
                    <a:stretch>
                      <a:fillRect/>
                    </a:stretch>
                  </pic:blipFill>
                  <pic:spPr>
                    <a:xfrm>
                      <a:off x="0" y="0"/>
                      <a:ext cx="2734310" cy="2228850"/>
                    </a:xfrm>
                    <a:prstGeom prst="rect">
                      <a:avLst/>
                    </a:prstGeom>
                  </pic:spPr>
                </pic:pic>
              </a:graphicData>
            </a:graphic>
            <wp14:sizeRelH relativeFrom="page">
              <wp14:pctWidth>0</wp14:pctWidth>
            </wp14:sizeRelH>
            <wp14:sizeRelV relativeFrom="page">
              <wp14:pctHeight>0</wp14:pctHeight>
            </wp14:sizeRelV>
          </wp:anchor>
        </w:drawing>
      </w:r>
      <w:r w:rsidRPr="0022776D">
        <w:rPr>
          <w:b/>
          <w:i/>
          <w:color w:val="00B050"/>
          <w:sz w:val="24"/>
        </w:rPr>
        <w:t>2)</w:t>
      </w:r>
      <w:r w:rsidR="005F2B0C">
        <w:rPr>
          <w:b/>
          <w:i/>
          <w:color w:val="00B050"/>
          <w:sz w:val="24"/>
        </w:rPr>
        <w:t xml:space="preserve"> </w:t>
      </w:r>
      <w:r w:rsidRPr="005F2B0C">
        <w:rPr>
          <w:b/>
          <w:i/>
          <w:color w:val="00B050"/>
          <w:sz w:val="24"/>
        </w:rPr>
        <w:t xml:space="preserve">Serumtumormerkers </w:t>
      </w:r>
    </w:p>
    <w:p w:rsidR="00106D2E" w:rsidRDefault="00106D2E" w:rsidP="00106D2E">
      <w:pPr>
        <w:pStyle w:val="ListParagraph"/>
        <w:numPr>
          <w:ilvl w:val="2"/>
          <w:numId w:val="98"/>
        </w:numPr>
        <w:tabs>
          <w:tab w:val="left" w:pos="1418"/>
        </w:tabs>
      </w:pPr>
      <w:r>
        <w:t>AFP</w:t>
      </w:r>
      <w:r w:rsidR="004F1169">
        <w:t xml:space="preserve"> (alfa foetoprot)</w:t>
      </w:r>
    </w:p>
    <w:p w:rsidR="00106D2E" w:rsidRDefault="00106D2E" w:rsidP="00106D2E">
      <w:pPr>
        <w:pStyle w:val="ListParagraph"/>
        <w:numPr>
          <w:ilvl w:val="2"/>
          <w:numId w:val="98"/>
        </w:numPr>
        <w:tabs>
          <w:tab w:val="left" w:pos="1418"/>
        </w:tabs>
      </w:pPr>
      <w:r>
        <w:t>bHCG</w:t>
      </w:r>
    </w:p>
    <w:p w:rsidR="00106D2E" w:rsidRDefault="00106D2E" w:rsidP="00106D2E">
      <w:pPr>
        <w:pStyle w:val="ListParagraph"/>
        <w:numPr>
          <w:ilvl w:val="2"/>
          <w:numId w:val="98"/>
        </w:numPr>
        <w:tabs>
          <w:tab w:val="left" w:pos="1418"/>
        </w:tabs>
      </w:pPr>
      <w:r>
        <w:t>LDH</w:t>
      </w:r>
    </w:p>
    <w:p w:rsidR="00106D2E" w:rsidRDefault="00106D2E" w:rsidP="00106D2E">
      <w:pPr>
        <w:pStyle w:val="ListParagraph"/>
        <w:numPr>
          <w:ilvl w:val="2"/>
          <w:numId w:val="98"/>
        </w:numPr>
        <w:tabs>
          <w:tab w:val="left" w:pos="1418"/>
        </w:tabs>
      </w:pPr>
      <w:r>
        <w:t>CA125</w:t>
      </w:r>
    </w:p>
    <w:p w:rsidR="00106D2E" w:rsidRDefault="004F1169" w:rsidP="00106D2E">
      <w:pPr>
        <w:pStyle w:val="ListParagraph"/>
        <w:numPr>
          <w:ilvl w:val="2"/>
          <w:numId w:val="98"/>
        </w:numPr>
        <w:tabs>
          <w:tab w:val="left" w:pos="1418"/>
        </w:tabs>
      </w:pPr>
      <w:r>
        <w:t>calciton</w:t>
      </w:r>
      <w:r w:rsidR="00106D2E">
        <w:t>ine</w:t>
      </w:r>
    </w:p>
    <w:p w:rsidR="00106D2E" w:rsidRDefault="00106D2E" w:rsidP="00106D2E">
      <w:pPr>
        <w:pStyle w:val="ListParagraph"/>
        <w:numPr>
          <w:ilvl w:val="2"/>
          <w:numId w:val="98"/>
        </w:numPr>
        <w:tabs>
          <w:tab w:val="left" w:pos="1418"/>
        </w:tabs>
      </w:pPr>
      <w:r>
        <w:t>CEA</w:t>
      </w:r>
    </w:p>
    <w:p w:rsidR="00106D2E" w:rsidRDefault="00106D2E" w:rsidP="00106D2E">
      <w:pPr>
        <w:pStyle w:val="ListParagraph"/>
        <w:numPr>
          <w:ilvl w:val="2"/>
          <w:numId w:val="98"/>
        </w:numPr>
        <w:tabs>
          <w:tab w:val="left" w:pos="1418"/>
        </w:tabs>
      </w:pPr>
      <w:r>
        <w:t>Chromogranine A</w:t>
      </w:r>
    </w:p>
    <w:p w:rsidR="00106D2E" w:rsidRDefault="00D442EA" w:rsidP="00106D2E">
      <w:pPr>
        <w:pStyle w:val="ListParagraph"/>
        <w:numPr>
          <w:ilvl w:val="2"/>
          <w:numId w:val="98"/>
        </w:numPr>
        <w:tabs>
          <w:tab w:val="left" w:pos="1418"/>
        </w:tabs>
      </w:pPr>
      <w:r>
        <w:t>tyreoglo</w:t>
      </w:r>
      <w:r w:rsidR="00106D2E">
        <w:t>buline</w:t>
      </w:r>
    </w:p>
    <w:p w:rsidR="00106D2E" w:rsidRDefault="00106D2E" w:rsidP="00106D2E">
      <w:pPr>
        <w:pStyle w:val="ListParagraph"/>
        <w:numPr>
          <w:ilvl w:val="2"/>
          <w:numId w:val="98"/>
        </w:numPr>
        <w:tabs>
          <w:tab w:val="left" w:pos="1418"/>
        </w:tabs>
      </w:pPr>
      <w:r>
        <w:t xml:space="preserve">PSA </w:t>
      </w:r>
    </w:p>
    <w:p w:rsidR="00106D2E" w:rsidRDefault="00106D2E" w:rsidP="00106D2E">
      <w:pPr>
        <w:pStyle w:val="ListParagraph"/>
        <w:numPr>
          <w:ilvl w:val="2"/>
          <w:numId w:val="98"/>
        </w:numPr>
        <w:tabs>
          <w:tab w:val="left" w:pos="1418"/>
        </w:tabs>
      </w:pPr>
      <w:r>
        <w:t>…</w:t>
      </w:r>
    </w:p>
    <w:p w:rsidR="00106D2E" w:rsidRDefault="00106D2E" w:rsidP="00106D2E">
      <w:pPr>
        <w:tabs>
          <w:tab w:val="left" w:pos="1418"/>
        </w:tabs>
      </w:pPr>
    </w:p>
    <w:p w:rsidR="00106D2E" w:rsidRDefault="00106D2E" w:rsidP="00106D2E">
      <w:pPr>
        <w:pStyle w:val="ListParagraph"/>
        <w:tabs>
          <w:tab w:val="left" w:pos="1418"/>
        </w:tabs>
        <w:ind w:left="1428"/>
      </w:pPr>
      <w:r w:rsidRPr="00757ED6">
        <w:rPr>
          <w:b/>
          <w:i/>
          <w:color w:val="00B050"/>
          <w:sz w:val="24"/>
        </w:rPr>
        <w:t xml:space="preserve">3) </w:t>
      </w:r>
      <w:r>
        <w:rPr>
          <w:b/>
          <w:i/>
          <w:color w:val="00B050"/>
          <w:sz w:val="24"/>
        </w:rPr>
        <w:t>Patiënt gerelateerde eindpunten</w:t>
      </w:r>
    </w:p>
    <w:p w:rsidR="00106D2E" w:rsidRDefault="00106D2E" w:rsidP="00106D2E">
      <w:pPr>
        <w:pStyle w:val="ListParagraph"/>
        <w:numPr>
          <w:ilvl w:val="2"/>
          <w:numId w:val="101"/>
        </w:numPr>
        <w:tabs>
          <w:tab w:val="left" w:pos="1418"/>
        </w:tabs>
      </w:pPr>
      <w:r>
        <w:t>vragenlijst met betrekking tot levenskwaliteit (EORTC-QLQ C30)</w:t>
      </w:r>
    </w:p>
    <w:p w:rsidR="00106D2E" w:rsidRDefault="00106D2E" w:rsidP="00106D2E">
      <w:pPr>
        <w:pStyle w:val="ListParagraph"/>
        <w:numPr>
          <w:ilvl w:val="2"/>
          <w:numId w:val="101"/>
        </w:numPr>
        <w:tabs>
          <w:tab w:val="left" w:pos="1418"/>
        </w:tabs>
      </w:pPr>
      <w:r>
        <w:t>pijnscores</w:t>
      </w:r>
    </w:p>
    <w:p w:rsidR="00106D2E" w:rsidRDefault="00106D2E" w:rsidP="00106D2E">
      <w:pPr>
        <w:pStyle w:val="ListParagraph"/>
        <w:numPr>
          <w:ilvl w:val="2"/>
          <w:numId w:val="101"/>
        </w:numPr>
        <w:tabs>
          <w:tab w:val="left" w:pos="1418"/>
        </w:tabs>
      </w:pPr>
      <w:r>
        <w:t>geriatrisch assessment</w:t>
      </w:r>
    </w:p>
    <w:p w:rsidR="00106D2E" w:rsidRPr="00757ED6" w:rsidRDefault="00106D2E" w:rsidP="00106D2E">
      <w:pPr>
        <w:pStyle w:val="ListParagraph"/>
        <w:numPr>
          <w:ilvl w:val="2"/>
          <w:numId w:val="101"/>
        </w:numPr>
        <w:tabs>
          <w:tab w:val="left" w:pos="1418"/>
        </w:tabs>
      </w:pPr>
      <w:r>
        <w:t xml:space="preserve">andere ziekte- of behandelingsspecifieke vragenlijsten </w:t>
      </w:r>
      <w:r>
        <w:br/>
      </w:r>
    </w:p>
    <w:p w:rsidR="00106D2E" w:rsidRDefault="00106D2E" w:rsidP="00106D2E">
      <w:pPr>
        <w:pStyle w:val="ListParagraph"/>
        <w:tabs>
          <w:tab w:val="left" w:pos="1418"/>
        </w:tabs>
        <w:ind w:left="1428"/>
        <w:rPr>
          <w:b/>
          <w:i/>
          <w:color w:val="00B050"/>
          <w:sz w:val="24"/>
        </w:rPr>
      </w:pPr>
      <w:r w:rsidRPr="00757ED6">
        <w:rPr>
          <w:b/>
          <w:i/>
          <w:color w:val="00B050"/>
          <w:sz w:val="24"/>
        </w:rPr>
        <w:t>4) Gebruikte terminologie in de c</w:t>
      </w:r>
      <w:r>
        <w:rPr>
          <w:b/>
          <w:i/>
          <w:color w:val="00B050"/>
          <w:sz w:val="24"/>
        </w:rPr>
        <w:t>ontext van systemische therapie</w:t>
      </w:r>
    </w:p>
    <w:p w:rsidR="00106D2E" w:rsidRPr="00757ED6" w:rsidRDefault="00106D2E" w:rsidP="00106D2E">
      <w:pPr>
        <w:pStyle w:val="ListParagraph"/>
        <w:numPr>
          <w:ilvl w:val="2"/>
          <w:numId w:val="102"/>
        </w:numPr>
        <w:tabs>
          <w:tab w:val="left" w:pos="1418"/>
        </w:tabs>
        <w:rPr>
          <w:u w:val="single"/>
        </w:rPr>
      </w:pPr>
      <w:r w:rsidRPr="00757ED6">
        <w:rPr>
          <w:u w:val="single"/>
        </w:rPr>
        <w:t>behandeling vaste tumoren en lymfomen</w:t>
      </w:r>
    </w:p>
    <w:p w:rsidR="00106D2E" w:rsidRDefault="00106D2E" w:rsidP="00106D2E">
      <w:pPr>
        <w:pStyle w:val="ListParagraph"/>
        <w:numPr>
          <w:ilvl w:val="3"/>
          <w:numId w:val="102"/>
        </w:numPr>
        <w:tabs>
          <w:tab w:val="left" w:pos="1418"/>
        </w:tabs>
      </w:pPr>
      <w:r>
        <w:t>CYCLUS/KUUR</w:t>
      </w:r>
    </w:p>
    <w:p w:rsidR="00106D2E" w:rsidRPr="00757ED6" w:rsidRDefault="00106D2E" w:rsidP="00106D2E">
      <w:pPr>
        <w:pStyle w:val="ListParagraph"/>
        <w:numPr>
          <w:ilvl w:val="4"/>
          <w:numId w:val="102"/>
        </w:numPr>
        <w:tabs>
          <w:tab w:val="left" w:pos="1418"/>
        </w:tabs>
        <w:rPr>
          <w:sz w:val="20"/>
        </w:rPr>
      </w:pPr>
      <w:r w:rsidRPr="00757ED6">
        <w:rPr>
          <w:sz w:val="20"/>
        </w:rPr>
        <w:lastRenderedPageBreak/>
        <w:t>typisch behandelingscyclus van 3-4W</w:t>
      </w:r>
    </w:p>
    <w:p w:rsidR="00106D2E" w:rsidRPr="00757ED6" w:rsidRDefault="00106D2E" w:rsidP="00106D2E">
      <w:pPr>
        <w:pStyle w:val="ListParagraph"/>
        <w:numPr>
          <w:ilvl w:val="4"/>
          <w:numId w:val="102"/>
        </w:numPr>
        <w:tabs>
          <w:tab w:val="left" w:pos="1418"/>
        </w:tabs>
        <w:rPr>
          <w:sz w:val="20"/>
        </w:rPr>
      </w:pPr>
      <w:r w:rsidRPr="00757ED6">
        <w:rPr>
          <w:sz w:val="20"/>
        </w:rPr>
        <w:t>afhankelijk van herstel relevante organen van toxiciteit</w:t>
      </w:r>
    </w:p>
    <w:p w:rsidR="00106D2E" w:rsidRPr="00757ED6" w:rsidRDefault="00106D2E" w:rsidP="00106D2E">
      <w:pPr>
        <w:pStyle w:val="ListParagraph"/>
        <w:numPr>
          <w:ilvl w:val="4"/>
          <w:numId w:val="102"/>
        </w:numPr>
        <w:tabs>
          <w:tab w:val="left" w:pos="1418"/>
        </w:tabs>
        <w:rPr>
          <w:sz w:val="20"/>
        </w:rPr>
      </w:pPr>
      <w:r w:rsidRPr="00757ED6">
        <w:rPr>
          <w:sz w:val="20"/>
        </w:rPr>
        <w:t>typisch aantal cycli 2-8 afhankelijk van klinische setting</w:t>
      </w:r>
    </w:p>
    <w:p w:rsidR="00106D2E" w:rsidRDefault="00106D2E" w:rsidP="00106D2E">
      <w:pPr>
        <w:pStyle w:val="ListParagraph"/>
        <w:tabs>
          <w:tab w:val="left" w:pos="1418"/>
        </w:tabs>
        <w:ind w:left="2508"/>
      </w:pPr>
    </w:p>
    <w:p w:rsidR="00106D2E" w:rsidRPr="00757ED6" w:rsidRDefault="00106D2E" w:rsidP="00106D2E">
      <w:pPr>
        <w:pStyle w:val="ListParagraph"/>
        <w:numPr>
          <w:ilvl w:val="2"/>
          <w:numId w:val="102"/>
        </w:numPr>
        <w:tabs>
          <w:tab w:val="left" w:pos="1418"/>
        </w:tabs>
        <w:rPr>
          <w:u w:val="single"/>
        </w:rPr>
      </w:pPr>
      <w:r w:rsidRPr="00757ED6">
        <w:rPr>
          <w:u w:val="single"/>
        </w:rPr>
        <w:t>behandeling van leukemie en sommige lymfomen</w:t>
      </w:r>
    </w:p>
    <w:p w:rsidR="00106D2E" w:rsidRDefault="00106D2E" w:rsidP="00106D2E">
      <w:pPr>
        <w:pStyle w:val="ListParagraph"/>
        <w:numPr>
          <w:ilvl w:val="3"/>
          <w:numId w:val="102"/>
        </w:numPr>
        <w:tabs>
          <w:tab w:val="left" w:pos="1418"/>
        </w:tabs>
      </w:pPr>
      <w:r>
        <w:t>INDUCTIETHERAPIE</w:t>
      </w:r>
    </w:p>
    <w:p w:rsidR="00106D2E" w:rsidRPr="00757ED6" w:rsidRDefault="00106D2E" w:rsidP="00106D2E">
      <w:pPr>
        <w:pStyle w:val="ListParagraph"/>
        <w:numPr>
          <w:ilvl w:val="4"/>
          <w:numId w:val="102"/>
        </w:numPr>
        <w:tabs>
          <w:tab w:val="left" w:pos="1418"/>
        </w:tabs>
        <w:rPr>
          <w:sz w:val="20"/>
        </w:rPr>
      </w:pPr>
      <w:r w:rsidRPr="00757ED6">
        <w:rPr>
          <w:sz w:val="20"/>
        </w:rPr>
        <w:t>eerst chemotherapie</w:t>
      </w:r>
    </w:p>
    <w:p w:rsidR="00106D2E" w:rsidRDefault="00106D2E" w:rsidP="00106D2E">
      <w:pPr>
        <w:pStyle w:val="ListParagraph"/>
        <w:numPr>
          <w:ilvl w:val="3"/>
          <w:numId w:val="102"/>
        </w:numPr>
        <w:tabs>
          <w:tab w:val="left" w:pos="1418"/>
        </w:tabs>
      </w:pPr>
      <w:r>
        <w:t>CONSOLIDATIE</w:t>
      </w:r>
    </w:p>
    <w:p w:rsidR="00106D2E" w:rsidRPr="00757ED6" w:rsidRDefault="00106D2E" w:rsidP="00106D2E">
      <w:pPr>
        <w:pStyle w:val="ListParagraph"/>
        <w:numPr>
          <w:ilvl w:val="4"/>
          <w:numId w:val="102"/>
        </w:numPr>
        <w:tabs>
          <w:tab w:val="left" w:pos="1418"/>
        </w:tabs>
        <w:rPr>
          <w:sz w:val="20"/>
        </w:rPr>
      </w:pPr>
      <w:r w:rsidRPr="00757ED6">
        <w:rPr>
          <w:sz w:val="20"/>
        </w:rPr>
        <w:t xml:space="preserve">consecutieve behandeling met niet-cross-resistente geneesmiddelen </w:t>
      </w:r>
    </w:p>
    <w:p w:rsidR="00106D2E" w:rsidRDefault="00106D2E" w:rsidP="00106D2E">
      <w:pPr>
        <w:pStyle w:val="ListParagraph"/>
        <w:numPr>
          <w:ilvl w:val="3"/>
          <w:numId w:val="102"/>
        </w:numPr>
        <w:tabs>
          <w:tab w:val="left" w:pos="1418"/>
        </w:tabs>
      </w:pPr>
      <w:r>
        <w:t>ONDERHOUD (beperkt # indicaties)</w:t>
      </w:r>
    </w:p>
    <w:p w:rsidR="00106D2E" w:rsidRPr="00757ED6" w:rsidRDefault="00106D2E" w:rsidP="00106D2E">
      <w:pPr>
        <w:pStyle w:val="ListParagraph"/>
        <w:numPr>
          <w:ilvl w:val="4"/>
          <w:numId w:val="102"/>
        </w:numPr>
        <w:tabs>
          <w:tab w:val="left" w:pos="1418"/>
        </w:tabs>
        <w:rPr>
          <w:sz w:val="20"/>
        </w:rPr>
      </w:pPr>
      <w:r w:rsidRPr="00757ED6">
        <w:rPr>
          <w:sz w:val="20"/>
        </w:rPr>
        <w:t>verdergezette behandeling na intensieve inductie en consolidatie</w:t>
      </w:r>
    </w:p>
    <w:p w:rsidR="00106D2E" w:rsidRPr="00757ED6" w:rsidRDefault="00106D2E" w:rsidP="00106D2E">
      <w:pPr>
        <w:pStyle w:val="ListParagraph"/>
        <w:numPr>
          <w:ilvl w:val="4"/>
          <w:numId w:val="102"/>
        </w:numPr>
        <w:tabs>
          <w:tab w:val="left" w:pos="1418"/>
        </w:tabs>
        <w:rPr>
          <w:sz w:val="20"/>
        </w:rPr>
      </w:pPr>
      <w:r w:rsidRPr="00757ED6">
        <w:rPr>
          <w:sz w:val="20"/>
        </w:rPr>
        <w:t>vaak orale behandeling</w:t>
      </w:r>
    </w:p>
    <w:p w:rsidR="00106D2E" w:rsidRDefault="00106D2E" w:rsidP="00106D2E">
      <w:pPr>
        <w:pStyle w:val="ListParagraph"/>
        <w:numPr>
          <w:ilvl w:val="4"/>
          <w:numId w:val="102"/>
        </w:numPr>
        <w:tabs>
          <w:tab w:val="left" w:pos="1418"/>
        </w:tabs>
        <w:rPr>
          <w:sz w:val="20"/>
        </w:rPr>
      </w:pPr>
      <w:r w:rsidRPr="00757ED6">
        <w:rPr>
          <w:sz w:val="20"/>
        </w:rPr>
        <w:t xml:space="preserve">wordt meestal goed getolereerd </w:t>
      </w:r>
      <w:r>
        <w:rPr>
          <w:sz w:val="20"/>
        </w:rPr>
        <w:br/>
      </w:r>
    </w:p>
    <w:p w:rsidR="00106D2E" w:rsidRDefault="00106D2E" w:rsidP="00106D2E">
      <w:pPr>
        <w:pStyle w:val="ListParagraph"/>
        <w:tabs>
          <w:tab w:val="left" w:pos="1418"/>
        </w:tabs>
        <w:ind w:left="1428"/>
        <w:rPr>
          <w:b/>
          <w:i/>
          <w:color w:val="00B050"/>
          <w:sz w:val="24"/>
        </w:rPr>
      </w:pPr>
      <w:r w:rsidRPr="00757ED6">
        <w:rPr>
          <w:b/>
          <w:i/>
          <w:color w:val="00B050"/>
          <w:sz w:val="24"/>
        </w:rPr>
        <w:t xml:space="preserve">5) Reden om systemische antineoplastische behandelingen te onderbreken </w:t>
      </w:r>
    </w:p>
    <w:p w:rsidR="00106D2E" w:rsidRDefault="00106D2E" w:rsidP="00106D2E">
      <w:pPr>
        <w:pStyle w:val="ListParagraph"/>
        <w:numPr>
          <w:ilvl w:val="2"/>
          <w:numId w:val="103"/>
        </w:numPr>
        <w:tabs>
          <w:tab w:val="left" w:pos="1418"/>
        </w:tabs>
      </w:pPr>
      <w:r>
        <w:t>ziekteprogressie volgens RECIST (klinische studies)</w:t>
      </w:r>
    </w:p>
    <w:p w:rsidR="00106D2E" w:rsidRDefault="00106D2E" w:rsidP="00106D2E">
      <w:pPr>
        <w:pStyle w:val="ListParagraph"/>
        <w:numPr>
          <w:ilvl w:val="2"/>
          <w:numId w:val="103"/>
        </w:numPr>
        <w:tabs>
          <w:tab w:val="left" w:pos="1418"/>
        </w:tabs>
      </w:pPr>
      <w:r>
        <w:t xml:space="preserve">klinisch relevante progressie </w:t>
      </w:r>
    </w:p>
    <w:p w:rsidR="00106D2E" w:rsidRDefault="00106D2E" w:rsidP="00106D2E">
      <w:pPr>
        <w:pStyle w:val="ListParagraph"/>
        <w:numPr>
          <w:ilvl w:val="2"/>
          <w:numId w:val="103"/>
        </w:numPr>
        <w:tabs>
          <w:tab w:val="left" w:pos="1418"/>
        </w:tabs>
      </w:pPr>
      <w:r>
        <w:t>ernstige, levensbedreigende nevenwerkingen (orgaandysfunctie)</w:t>
      </w:r>
    </w:p>
    <w:p w:rsidR="00106D2E" w:rsidRDefault="00106D2E" w:rsidP="00106D2E">
      <w:pPr>
        <w:pStyle w:val="ListParagraph"/>
        <w:numPr>
          <w:ilvl w:val="2"/>
          <w:numId w:val="103"/>
        </w:numPr>
        <w:tabs>
          <w:tab w:val="left" w:pos="1418"/>
        </w:tabs>
      </w:pPr>
      <w:r>
        <w:t>beduide</w:t>
      </w:r>
      <w:r w:rsidR="004951D7">
        <w:t>nde verslechtering van performanc</w:t>
      </w:r>
      <w:r>
        <w:t>e</w:t>
      </w:r>
      <w:r w:rsidR="004951D7">
        <w:t xml:space="preserve"> </w:t>
      </w:r>
      <w:r>
        <w:t>status</w:t>
      </w:r>
    </w:p>
    <w:p w:rsidR="00106D2E" w:rsidRDefault="00106D2E" w:rsidP="00106D2E">
      <w:pPr>
        <w:pStyle w:val="ListParagraph"/>
        <w:numPr>
          <w:ilvl w:val="2"/>
          <w:numId w:val="103"/>
        </w:numPr>
        <w:tabs>
          <w:tab w:val="left" w:pos="1418"/>
        </w:tabs>
      </w:pPr>
      <w:r>
        <w:t>ernstige non-compliance/non-adherence</w:t>
      </w:r>
    </w:p>
    <w:p w:rsidR="00106D2E" w:rsidRDefault="00106D2E" w:rsidP="00106D2E">
      <w:pPr>
        <w:pStyle w:val="ListParagraph"/>
        <w:numPr>
          <w:ilvl w:val="2"/>
          <w:numId w:val="103"/>
        </w:numPr>
        <w:tabs>
          <w:tab w:val="left" w:pos="1418"/>
        </w:tabs>
      </w:pPr>
      <w:r>
        <w:t>optreden van relevante comorbiditeiten</w:t>
      </w:r>
    </w:p>
    <w:p w:rsidR="00106D2E" w:rsidRDefault="00106D2E" w:rsidP="00A974AA">
      <w:pPr>
        <w:pStyle w:val="ListParagraph"/>
        <w:numPr>
          <w:ilvl w:val="2"/>
          <w:numId w:val="103"/>
        </w:numPr>
        <w:tabs>
          <w:tab w:val="left" w:pos="1418"/>
        </w:tabs>
      </w:pPr>
      <w:r>
        <w:t xml:space="preserve">op vraag van patiënt ALTIJD ONDERBREKEN! </w:t>
      </w:r>
    </w:p>
    <w:p w:rsidR="00A974AA" w:rsidRDefault="00A974AA" w:rsidP="00A974AA">
      <w:pPr>
        <w:pStyle w:val="ListParagraph"/>
        <w:tabs>
          <w:tab w:val="left" w:pos="1418"/>
        </w:tabs>
        <w:ind w:left="1788"/>
      </w:pPr>
    </w:p>
    <w:p w:rsidR="00106D2E" w:rsidRDefault="00106D2E" w:rsidP="00106D2E">
      <w:pPr>
        <w:pStyle w:val="ListParagraph"/>
        <w:tabs>
          <w:tab w:val="left" w:pos="1418"/>
        </w:tabs>
        <w:ind w:left="1428"/>
        <w:rPr>
          <w:b/>
          <w:i/>
          <w:color w:val="00B050"/>
          <w:sz w:val="24"/>
        </w:rPr>
      </w:pPr>
      <w:r w:rsidRPr="00757ED6">
        <w:rPr>
          <w:b/>
          <w:i/>
          <w:color w:val="00B050"/>
          <w:sz w:val="24"/>
        </w:rPr>
        <w:t xml:space="preserve">6) Behandeling zelfs na progressie </w:t>
      </w:r>
    </w:p>
    <w:p w:rsidR="00106D2E" w:rsidRDefault="00106D2E" w:rsidP="00106D2E">
      <w:pPr>
        <w:pStyle w:val="ListParagraph"/>
        <w:numPr>
          <w:ilvl w:val="2"/>
          <w:numId w:val="104"/>
        </w:numPr>
        <w:tabs>
          <w:tab w:val="left" w:pos="1418"/>
        </w:tabs>
      </w:pPr>
      <w:r>
        <w:t>altijd wanneer discrepantie tussen RESIST en klinisch impressie (voorkeur twijfel)</w:t>
      </w:r>
    </w:p>
    <w:p w:rsidR="00106D2E" w:rsidRDefault="00106D2E" w:rsidP="00106D2E">
      <w:pPr>
        <w:pStyle w:val="ListParagraph"/>
        <w:numPr>
          <w:ilvl w:val="2"/>
          <w:numId w:val="104"/>
        </w:numPr>
        <w:tabs>
          <w:tab w:val="left" w:pos="1418"/>
        </w:tabs>
      </w:pPr>
      <w:r>
        <w:t>bij patiënten die behandeld worden met targeted agents of immuuntherapie (probleem van pseudoprogressie)</w:t>
      </w:r>
    </w:p>
    <w:p w:rsidR="00106D2E" w:rsidRDefault="00106D2E" w:rsidP="00106D2E">
      <w:pPr>
        <w:pStyle w:val="ListParagraph"/>
        <w:numPr>
          <w:ilvl w:val="2"/>
          <w:numId w:val="104"/>
        </w:numPr>
        <w:tabs>
          <w:tab w:val="left" w:pos="1418"/>
        </w:tabs>
      </w:pPr>
      <w:r>
        <w:t xml:space="preserve">wanneer geen goed behandelingsalternatief voor handen is </w:t>
      </w:r>
    </w:p>
    <w:p w:rsidR="00106D2E" w:rsidRDefault="00106D2E" w:rsidP="00106D2E">
      <w:pPr>
        <w:tabs>
          <w:tab w:val="left" w:pos="1418"/>
        </w:tabs>
      </w:pPr>
    </w:p>
    <w:p w:rsidR="00106D2E" w:rsidRDefault="00106D2E" w:rsidP="00106D2E">
      <w:pPr>
        <w:pStyle w:val="Title"/>
      </w:pPr>
      <w:r>
        <w:t xml:space="preserve">4. Producten </w:t>
      </w:r>
    </w:p>
    <w:p w:rsidR="00106D2E" w:rsidRDefault="00106D2E" w:rsidP="00106D2E">
      <w:pPr>
        <w:rPr>
          <w:b/>
          <w:color w:val="FF0000"/>
          <w:sz w:val="24"/>
          <w:u w:val="single"/>
        </w:rPr>
      </w:pPr>
      <w:r w:rsidRPr="00316F81">
        <w:rPr>
          <w:b/>
          <w:color w:val="FF0000"/>
          <w:sz w:val="24"/>
          <w:u w:val="single"/>
        </w:rPr>
        <w:t xml:space="preserve">4.1. Belangrijke factoren waarmee rekening gehouden moet worden </w:t>
      </w:r>
    </w:p>
    <w:p w:rsidR="00106D2E" w:rsidRDefault="00106D2E" w:rsidP="00106D2E">
      <w:pPr>
        <w:pStyle w:val="ListParagraph"/>
        <w:numPr>
          <w:ilvl w:val="0"/>
          <w:numId w:val="105"/>
        </w:numPr>
      </w:pPr>
      <w:r>
        <w:t>dosis-intensiteit</w:t>
      </w:r>
    </w:p>
    <w:p w:rsidR="00106D2E" w:rsidRDefault="00106D2E" w:rsidP="00106D2E">
      <w:pPr>
        <w:pStyle w:val="ListParagraph"/>
        <w:numPr>
          <w:ilvl w:val="0"/>
          <w:numId w:val="105"/>
        </w:numPr>
      </w:pPr>
      <w:r>
        <w:t>toedieningswijze</w:t>
      </w:r>
    </w:p>
    <w:p w:rsidR="00106D2E" w:rsidRDefault="00106D2E" w:rsidP="00106D2E">
      <w:pPr>
        <w:pStyle w:val="ListParagraph"/>
        <w:numPr>
          <w:ilvl w:val="0"/>
          <w:numId w:val="105"/>
        </w:numPr>
      </w:pPr>
      <w:r>
        <w:t>bloedvolume</w:t>
      </w:r>
    </w:p>
    <w:p w:rsidR="00106D2E" w:rsidRDefault="00106D2E" w:rsidP="00106D2E">
      <w:pPr>
        <w:pStyle w:val="ListParagraph"/>
        <w:numPr>
          <w:ilvl w:val="0"/>
          <w:numId w:val="105"/>
        </w:numPr>
      </w:pPr>
      <w:r>
        <w:t>absorptie</w:t>
      </w:r>
    </w:p>
    <w:p w:rsidR="00106D2E" w:rsidRDefault="00106D2E" w:rsidP="00106D2E">
      <w:pPr>
        <w:pStyle w:val="ListParagraph"/>
        <w:numPr>
          <w:ilvl w:val="0"/>
          <w:numId w:val="105"/>
        </w:numPr>
      </w:pPr>
      <w:r>
        <w:t>metabolisme</w:t>
      </w:r>
    </w:p>
    <w:p w:rsidR="00106D2E" w:rsidRDefault="00106D2E" w:rsidP="00106D2E">
      <w:pPr>
        <w:pStyle w:val="ListParagraph"/>
        <w:numPr>
          <w:ilvl w:val="0"/>
          <w:numId w:val="105"/>
        </w:numPr>
      </w:pPr>
      <w:r>
        <w:t>excretie en reabsorptie</w:t>
      </w:r>
    </w:p>
    <w:p w:rsidR="00106D2E" w:rsidRDefault="00106D2E" w:rsidP="00106D2E">
      <w:pPr>
        <w:pStyle w:val="ListParagraph"/>
        <w:numPr>
          <w:ilvl w:val="0"/>
          <w:numId w:val="105"/>
        </w:numPr>
      </w:pPr>
      <w:r>
        <w:t>planning</w:t>
      </w:r>
    </w:p>
    <w:p w:rsidR="00106D2E" w:rsidRDefault="00106D2E" w:rsidP="00106D2E">
      <w:pPr>
        <w:pStyle w:val="ListParagraph"/>
        <w:numPr>
          <w:ilvl w:val="0"/>
          <w:numId w:val="105"/>
        </w:numPr>
      </w:pPr>
      <w:r>
        <w:t>interacties tussen geneesmiddelen</w:t>
      </w:r>
    </w:p>
    <w:p w:rsidR="00106D2E" w:rsidRDefault="00106D2E" w:rsidP="00106D2E">
      <w:pPr>
        <w:pStyle w:val="Default"/>
        <w:ind w:left="708"/>
      </w:pPr>
    </w:p>
    <w:p w:rsidR="00106D2E" w:rsidRPr="00A44F52" w:rsidRDefault="00106D2E" w:rsidP="00106D2E">
      <w:pPr>
        <w:rPr>
          <w:b/>
          <w:color w:val="FF0000"/>
          <w:sz w:val="24"/>
          <w:u w:val="single"/>
        </w:rPr>
      </w:pPr>
      <w:r w:rsidRPr="00A44F52">
        <w:rPr>
          <w:b/>
          <w:color w:val="FF0000"/>
          <w:sz w:val="24"/>
          <w:u w:val="single"/>
        </w:rPr>
        <w:lastRenderedPageBreak/>
        <w:t xml:space="preserve">4.2. Algemene regels en mogelijke hulplijnen </w:t>
      </w:r>
      <w:r>
        <w:rPr>
          <w:b/>
          <w:color w:val="FF0000"/>
          <w:sz w:val="24"/>
          <w:u w:val="single"/>
        </w:rPr>
        <w:br/>
      </w:r>
      <w:r w:rsidRPr="00A44F52">
        <w:t>Moet ik alle details kennen van de verschillende antikankermiddelen en de verschillende combinatiebehandelingen voor een bepaald tumortype?</w:t>
      </w:r>
      <w:r>
        <w:t xml:space="preserve"> NEEN, geen vereiste om alle details te ken</w:t>
      </w:r>
      <w:r w:rsidR="00492A08">
        <w:t>n</w:t>
      </w:r>
      <w:r>
        <w:t>en, volg gewoon Schöffski’s behandelingsregels:</w:t>
      </w:r>
    </w:p>
    <w:p w:rsidR="00106D2E" w:rsidRPr="00A44F52" w:rsidRDefault="00106D2E" w:rsidP="00106D2E">
      <w:pPr>
        <w:pStyle w:val="ListParagraph"/>
        <w:numPr>
          <w:ilvl w:val="0"/>
          <w:numId w:val="106"/>
        </w:numPr>
        <w:rPr>
          <w:b/>
        </w:rPr>
      </w:pPr>
      <w:r w:rsidRPr="00A44F52">
        <w:rPr>
          <w:b/>
        </w:rPr>
        <w:t>als wat je doet goed is, ga ermee door</w:t>
      </w:r>
    </w:p>
    <w:p w:rsidR="00106D2E" w:rsidRPr="00A44F52" w:rsidRDefault="00106D2E" w:rsidP="00106D2E">
      <w:pPr>
        <w:pStyle w:val="ListParagraph"/>
        <w:numPr>
          <w:ilvl w:val="0"/>
          <w:numId w:val="106"/>
        </w:numPr>
        <w:rPr>
          <w:b/>
        </w:rPr>
      </w:pPr>
      <w:r w:rsidRPr="00A44F52">
        <w:rPr>
          <w:b/>
        </w:rPr>
        <w:t>als wat je goed niet goed is, stop er dan mee</w:t>
      </w:r>
    </w:p>
    <w:p w:rsidR="00106D2E" w:rsidRPr="00A44F52" w:rsidRDefault="00106D2E" w:rsidP="00106D2E">
      <w:pPr>
        <w:pStyle w:val="ListParagraph"/>
        <w:numPr>
          <w:ilvl w:val="0"/>
          <w:numId w:val="106"/>
        </w:numPr>
        <w:rPr>
          <w:b/>
        </w:rPr>
      </w:pPr>
      <w:r w:rsidRPr="00A44F52">
        <w:rPr>
          <w:b/>
        </w:rPr>
        <w:t xml:space="preserve">de behandeling </w:t>
      </w:r>
      <w:r w:rsidR="00A303F1">
        <w:rPr>
          <w:b/>
        </w:rPr>
        <w:t xml:space="preserve">mag </w:t>
      </w:r>
      <w:r w:rsidRPr="00A44F52">
        <w:rPr>
          <w:b/>
        </w:rPr>
        <w:t>niet erger dan de ziekte</w:t>
      </w:r>
      <w:r w:rsidR="00A303F1">
        <w:rPr>
          <w:b/>
        </w:rPr>
        <w:t xml:space="preserve"> zijn</w:t>
      </w:r>
    </w:p>
    <w:p w:rsidR="00106D2E" w:rsidRDefault="00106D2E" w:rsidP="00106D2E">
      <w:pPr>
        <w:pStyle w:val="ListParagraph"/>
        <w:numPr>
          <w:ilvl w:val="0"/>
          <w:numId w:val="106"/>
        </w:numPr>
        <w:rPr>
          <w:b/>
        </w:rPr>
      </w:pPr>
      <w:r w:rsidRPr="00A44F52">
        <w:rPr>
          <w:b/>
        </w:rPr>
        <w:t xml:space="preserve">als je niet weet wat te doen, doe dan niets en vraag om hulp </w:t>
      </w:r>
      <w:r>
        <w:rPr>
          <w:b/>
        </w:rPr>
        <w:br/>
      </w:r>
    </w:p>
    <w:p w:rsidR="00106D2E" w:rsidRPr="00AF5BA3" w:rsidRDefault="00106D2E" w:rsidP="00106D2E">
      <w:pPr>
        <w:pStyle w:val="ListParagraph"/>
        <w:numPr>
          <w:ilvl w:val="0"/>
          <w:numId w:val="107"/>
        </w:numPr>
        <w:rPr>
          <w:i/>
          <w:sz w:val="20"/>
        </w:rPr>
      </w:pPr>
      <w:r w:rsidRPr="00AF5BA3">
        <w:rPr>
          <w:i/>
          <w:sz w:val="20"/>
        </w:rPr>
        <w:t xml:space="preserve">behandeld alleen aandoeningen waarmee je echt vertrouwd bent, waarmee je frequent in aanraking komt (vb. 1x/maand </w:t>
      </w:r>
      <w:r w:rsidRPr="00AF5BA3">
        <w:rPr>
          <w:i/>
          <w:sz w:val="20"/>
        </w:rPr>
        <w:sym w:font="Wingdings" w:char="F0E0"/>
      </w:r>
      <w:r w:rsidRPr="00AF5BA3">
        <w:rPr>
          <w:i/>
          <w:sz w:val="20"/>
        </w:rPr>
        <w:t xml:space="preserve"> best om iemand anders dit te laten behandelen)</w:t>
      </w:r>
    </w:p>
    <w:p w:rsidR="00106D2E" w:rsidRPr="00AF5BA3" w:rsidRDefault="00106D2E" w:rsidP="00106D2E">
      <w:pPr>
        <w:pStyle w:val="ListParagraph"/>
        <w:numPr>
          <w:ilvl w:val="0"/>
          <w:numId w:val="107"/>
        </w:numPr>
        <w:rPr>
          <w:i/>
          <w:sz w:val="20"/>
        </w:rPr>
      </w:pPr>
      <w:r w:rsidRPr="00AF5BA3">
        <w:rPr>
          <w:i/>
          <w:sz w:val="20"/>
        </w:rPr>
        <w:t>bespreek alle belangrijke beslissingen inzake de behandeling binnen TEAM</w:t>
      </w:r>
    </w:p>
    <w:p w:rsidR="00106D2E" w:rsidRPr="00AF5BA3" w:rsidRDefault="00106D2E" w:rsidP="00106D2E">
      <w:pPr>
        <w:pStyle w:val="ListParagraph"/>
        <w:numPr>
          <w:ilvl w:val="0"/>
          <w:numId w:val="107"/>
        </w:numPr>
        <w:rPr>
          <w:i/>
          <w:sz w:val="20"/>
        </w:rPr>
      </w:pPr>
      <w:r w:rsidRPr="00AF5BA3">
        <w:rPr>
          <w:i/>
          <w:sz w:val="20"/>
        </w:rPr>
        <w:t>verwijs patiënten met zeldzame tumoren of ongewone klinische presentatie naar een groot referentiecentrum met uitgebreide expertise</w:t>
      </w:r>
    </w:p>
    <w:p w:rsidR="00106D2E" w:rsidRPr="00AF5BA3" w:rsidRDefault="00106D2E" w:rsidP="00106D2E">
      <w:pPr>
        <w:pStyle w:val="ListParagraph"/>
        <w:numPr>
          <w:ilvl w:val="0"/>
          <w:numId w:val="107"/>
        </w:numPr>
        <w:rPr>
          <w:i/>
          <w:sz w:val="20"/>
        </w:rPr>
      </w:pPr>
      <w:r w:rsidRPr="00AF5BA3">
        <w:rPr>
          <w:i/>
          <w:sz w:val="20"/>
        </w:rPr>
        <w:t>doe dit voor start 1</w:t>
      </w:r>
      <w:r w:rsidRPr="00AF5BA3">
        <w:rPr>
          <w:i/>
          <w:sz w:val="20"/>
          <w:vertAlign w:val="superscript"/>
        </w:rPr>
        <w:t>ste</w:t>
      </w:r>
      <w:r w:rsidRPr="00AF5BA3">
        <w:rPr>
          <w:i/>
          <w:sz w:val="20"/>
        </w:rPr>
        <w:t xml:space="preserve"> behandeling</w:t>
      </w:r>
    </w:p>
    <w:p w:rsidR="00106D2E" w:rsidRPr="00AF5BA3" w:rsidRDefault="00106D2E" w:rsidP="00106D2E">
      <w:pPr>
        <w:pStyle w:val="ListParagraph"/>
        <w:numPr>
          <w:ilvl w:val="0"/>
          <w:numId w:val="107"/>
        </w:numPr>
        <w:rPr>
          <w:i/>
          <w:sz w:val="20"/>
        </w:rPr>
      </w:pPr>
      <w:r w:rsidRPr="00AF5BA3">
        <w:rPr>
          <w:i/>
          <w:sz w:val="20"/>
        </w:rPr>
        <w:t>geeft patiënt altijd mogelijkheid om 2</w:t>
      </w:r>
      <w:r w:rsidRPr="00AF5BA3">
        <w:rPr>
          <w:i/>
          <w:sz w:val="20"/>
          <w:vertAlign w:val="superscript"/>
        </w:rPr>
        <w:t>de</w:t>
      </w:r>
      <w:r w:rsidRPr="00AF5BA3">
        <w:rPr>
          <w:i/>
          <w:sz w:val="20"/>
        </w:rPr>
        <w:t xml:space="preserve"> advies te winnen</w:t>
      </w:r>
    </w:p>
    <w:p w:rsidR="00106D2E" w:rsidRPr="00AF5BA3" w:rsidRDefault="00106D2E" w:rsidP="00106D2E">
      <w:pPr>
        <w:pStyle w:val="ListParagraph"/>
        <w:numPr>
          <w:ilvl w:val="0"/>
          <w:numId w:val="107"/>
        </w:numPr>
        <w:rPr>
          <w:i/>
          <w:sz w:val="20"/>
        </w:rPr>
      </w:pPr>
      <w:r w:rsidRPr="00AF5BA3">
        <w:rPr>
          <w:i/>
          <w:sz w:val="20"/>
        </w:rPr>
        <w:t>geef uitgebreid advies om ‘medical shopping’ bij verschillende centra te vermijden</w:t>
      </w:r>
    </w:p>
    <w:p w:rsidR="00106D2E" w:rsidRPr="00AF5BA3" w:rsidRDefault="00106D2E" w:rsidP="00106D2E">
      <w:pPr>
        <w:pStyle w:val="ListParagraph"/>
        <w:numPr>
          <w:ilvl w:val="0"/>
          <w:numId w:val="107"/>
        </w:numPr>
        <w:rPr>
          <w:i/>
          <w:sz w:val="20"/>
        </w:rPr>
      </w:pPr>
      <w:r w:rsidRPr="00AF5BA3">
        <w:rPr>
          <w:i/>
          <w:sz w:val="20"/>
        </w:rPr>
        <w:t>als je geen experimentele behandelingen kan aanbieden, neem dan contact op met een referentiecentrum (nationaal/internationaal)</w:t>
      </w:r>
    </w:p>
    <w:p w:rsidR="00106D2E" w:rsidRDefault="00106D2E" w:rsidP="00106D2E">
      <w:pPr>
        <w:pStyle w:val="ListParagraph"/>
        <w:numPr>
          <w:ilvl w:val="0"/>
          <w:numId w:val="107"/>
        </w:numPr>
        <w:rPr>
          <w:i/>
          <w:sz w:val="20"/>
        </w:rPr>
      </w:pPr>
      <w:r w:rsidRPr="00AF5BA3">
        <w:rPr>
          <w:i/>
          <w:sz w:val="20"/>
        </w:rPr>
        <w:t xml:space="preserve">woon jaarlijks academische congressen bij waar op een objectieve manier informatie gegeven wordt over huidige behandelingsrichtlijnen. </w:t>
      </w:r>
    </w:p>
    <w:p w:rsidR="00A974AA" w:rsidRPr="00AF5BA3" w:rsidRDefault="00A974AA" w:rsidP="00A974AA">
      <w:pPr>
        <w:pStyle w:val="ListParagraph"/>
        <w:rPr>
          <w:i/>
          <w:sz w:val="20"/>
        </w:rPr>
      </w:pPr>
    </w:p>
    <w:p w:rsidR="00106D2E" w:rsidRDefault="00106D2E" w:rsidP="00106D2E">
      <w:pPr>
        <w:rPr>
          <w:b/>
          <w:color w:val="FF0000"/>
          <w:sz w:val="24"/>
          <w:u w:val="single"/>
        </w:rPr>
      </w:pPr>
      <w:r w:rsidRPr="00AF5BA3">
        <w:rPr>
          <w:b/>
          <w:color w:val="FF0000"/>
          <w:sz w:val="24"/>
          <w:u w:val="single"/>
        </w:rPr>
        <w:t xml:space="preserve">4.3. Chemotherapie </w:t>
      </w:r>
    </w:p>
    <w:p w:rsidR="00106D2E" w:rsidRDefault="00106D2E" w:rsidP="00106D2E">
      <w:pPr>
        <w:pStyle w:val="ListParagraph"/>
        <w:numPr>
          <w:ilvl w:val="0"/>
          <w:numId w:val="108"/>
        </w:numPr>
      </w:pPr>
      <w:r>
        <w:t>CT is behandeling van kanker met één of meerdere cytotische, antineoplastische stoffen</w:t>
      </w:r>
    </w:p>
    <w:p w:rsidR="00106D2E" w:rsidRDefault="00106D2E" w:rsidP="00106D2E">
      <w:pPr>
        <w:pStyle w:val="ListParagraph"/>
        <w:numPr>
          <w:ilvl w:val="0"/>
          <w:numId w:val="108"/>
        </w:numPr>
      </w:pPr>
      <w:r>
        <w:t>vaak toegepast in combinatie met andere behandelingen zoals RT en HK</w:t>
      </w:r>
    </w:p>
    <w:p w:rsidR="00106D2E" w:rsidRDefault="00106D2E" w:rsidP="00106D2E">
      <w:pPr>
        <w:pStyle w:val="ListParagraph"/>
        <w:numPr>
          <w:ilvl w:val="0"/>
          <w:numId w:val="108"/>
        </w:numPr>
      </w:pPr>
      <w:r>
        <w:t>bepaalde middelen spelen ook een rol in behandeling van andere ziekten (vb. reuma)</w:t>
      </w:r>
    </w:p>
    <w:p w:rsidR="00106D2E" w:rsidRDefault="00106D2E" w:rsidP="00106D2E">
      <w:pPr>
        <w:pStyle w:val="ListParagraph"/>
        <w:numPr>
          <w:ilvl w:val="0"/>
          <w:numId w:val="108"/>
        </w:numPr>
      </w:pPr>
      <w:r>
        <w:t>traditionele CT-producten werken door het doden van snel delende cellen, dit betekent dat ook normale snel delende cellen beschadigd worden (beenmerg, digestief stels, haarfollikels)</w:t>
      </w:r>
    </w:p>
    <w:p w:rsidR="00106D2E" w:rsidRDefault="00106D2E" w:rsidP="00106D2E">
      <w:pPr>
        <w:ind w:left="567"/>
        <w:rPr>
          <w:b/>
          <w:i/>
          <w:sz w:val="24"/>
        </w:rPr>
      </w:pPr>
      <w:r w:rsidRPr="00AF5BA3">
        <w:rPr>
          <w:b/>
          <w:i/>
          <w:sz w:val="24"/>
        </w:rPr>
        <w:t xml:space="preserve">Verschillende categorieën van cytotoxische stoffen </w:t>
      </w:r>
    </w:p>
    <w:p w:rsidR="00106D2E" w:rsidRPr="009644F5" w:rsidRDefault="00106D2E" w:rsidP="00106D2E">
      <w:pPr>
        <w:pStyle w:val="ListParagraph"/>
        <w:numPr>
          <w:ilvl w:val="0"/>
          <w:numId w:val="109"/>
        </w:numPr>
        <w:rPr>
          <w:u w:val="single"/>
        </w:rPr>
      </w:pPr>
      <w:r w:rsidRPr="0056144A">
        <w:rPr>
          <w:highlight w:val="yellow"/>
          <w:u w:val="single"/>
        </w:rPr>
        <w:t>ankylerende</w:t>
      </w:r>
      <w:r w:rsidRPr="009644F5">
        <w:rPr>
          <w:u w:val="single"/>
        </w:rPr>
        <w:t xml:space="preserve"> agentia</w:t>
      </w:r>
    </w:p>
    <w:p w:rsidR="00106D2E" w:rsidRPr="009644F5" w:rsidRDefault="00106D2E" w:rsidP="00106D2E">
      <w:pPr>
        <w:pStyle w:val="ListParagraph"/>
        <w:numPr>
          <w:ilvl w:val="1"/>
          <w:numId w:val="109"/>
        </w:numPr>
        <w:rPr>
          <w:sz w:val="20"/>
        </w:rPr>
      </w:pPr>
      <w:r w:rsidRPr="009644F5">
        <w:rPr>
          <w:sz w:val="20"/>
        </w:rPr>
        <w:t xml:space="preserve">DNA-beschadiging door </w:t>
      </w:r>
      <w:r w:rsidRPr="0056144A">
        <w:rPr>
          <w:i/>
          <w:sz w:val="20"/>
        </w:rPr>
        <w:t>covalente</w:t>
      </w:r>
      <w:r w:rsidRPr="009644F5">
        <w:rPr>
          <w:sz w:val="20"/>
        </w:rPr>
        <w:t xml:space="preserve"> bindingen</w:t>
      </w:r>
      <w:r w:rsidR="00A44943">
        <w:rPr>
          <w:sz w:val="20"/>
        </w:rPr>
        <w:t xml:space="preserve"> aan DNA</w:t>
      </w:r>
    </w:p>
    <w:p w:rsidR="00106D2E" w:rsidRPr="009644F5" w:rsidRDefault="00106D2E" w:rsidP="00106D2E">
      <w:pPr>
        <w:pStyle w:val="ListParagraph"/>
        <w:numPr>
          <w:ilvl w:val="1"/>
          <w:numId w:val="109"/>
        </w:numPr>
        <w:rPr>
          <w:sz w:val="20"/>
        </w:rPr>
      </w:pPr>
      <w:r w:rsidRPr="009644F5">
        <w:rPr>
          <w:sz w:val="20"/>
        </w:rPr>
        <w:t xml:space="preserve">bezitten hoog-reactieve alkylgroep die zich vast zet op DNA-ketens en zorgt voor verstoring replicatie nucleïnezuren </w:t>
      </w:r>
    </w:p>
    <w:p w:rsidR="00106D2E" w:rsidRPr="009644F5" w:rsidRDefault="00106D2E" w:rsidP="00106D2E">
      <w:pPr>
        <w:pStyle w:val="ListParagraph"/>
        <w:numPr>
          <w:ilvl w:val="1"/>
          <w:numId w:val="109"/>
        </w:numPr>
        <w:rPr>
          <w:sz w:val="20"/>
        </w:rPr>
      </w:pPr>
      <w:r w:rsidRPr="009644F5">
        <w:rPr>
          <w:sz w:val="20"/>
        </w:rPr>
        <w:t>niet cyclus-specifiek, toxisch voor alle cellen ongeacht de fase in celcyclus</w:t>
      </w:r>
    </w:p>
    <w:p w:rsidR="00106D2E" w:rsidRPr="009644F5" w:rsidRDefault="00106D2E" w:rsidP="00106D2E">
      <w:pPr>
        <w:pStyle w:val="ListParagraph"/>
        <w:numPr>
          <w:ilvl w:val="0"/>
          <w:numId w:val="109"/>
        </w:numPr>
        <w:rPr>
          <w:u w:val="single"/>
        </w:rPr>
      </w:pPr>
      <w:r w:rsidRPr="00CF09C1">
        <w:rPr>
          <w:highlight w:val="yellow"/>
          <w:u w:val="single"/>
        </w:rPr>
        <w:t>cytostatische</w:t>
      </w:r>
      <w:r w:rsidRPr="009644F5">
        <w:rPr>
          <w:u w:val="single"/>
        </w:rPr>
        <w:t xml:space="preserve"> producten</w:t>
      </w:r>
    </w:p>
    <w:p w:rsidR="00106D2E" w:rsidRPr="009644F5" w:rsidRDefault="00106D2E" w:rsidP="00106D2E">
      <w:pPr>
        <w:pStyle w:val="ListParagraph"/>
        <w:numPr>
          <w:ilvl w:val="1"/>
          <w:numId w:val="109"/>
        </w:numPr>
        <w:rPr>
          <w:sz w:val="20"/>
        </w:rPr>
      </w:pPr>
      <w:r w:rsidRPr="009644F5">
        <w:rPr>
          <w:sz w:val="20"/>
        </w:rPr>
        <w:t xml:space="preserve">topo-isomeraseremmers die enzymen remmen die betrokken zijn bij het snel knippen en hechten van DNA </w:t>
      </w:r>
      <w:r w:rsidRPr="009644F5">
        <w:rPr>
          <w:sz w:val="20"/>
        </w:rPr>
        <w:sym w:font="Wingdings" w:char="F0E0"/>
      </w:r>
      <w:r w:rsidRPr="009644F5">
        <w:rPr>
          <w:sz w:val="20"/>
        </w:rPr>
        <w:t xml:space="preserve"> remming DNA duplicatie en transcriptie</w:t>
      </w:r>
    </w:p>
    <w:p w:rsidR="00106D2E" w:rsidRPr="009644F5" w:rsidRDefault="00106D2E" w:rsidP="00106D2E">
      <w:pPr>
        <w:pStyle w:val="ListParagraph"/>
        <w:numPr>
          <w:ilvl w:val="0"/>
          <w:numId w:val="109"/>
        </w:numPr>
        <w:rPr>
          <w:u w:val="single"/>
        </w:rPr>
      </w:pPr>
      <w:r w:rsidRPr="009644F5">
        <w:rPr>
          <w:u w:val="single"/>
        </w:rPr>
        <w:t>proteïnsynthese inhibitoren</w:t>
      </w:r>
    </w:p>
    <w:p w:rsidR="00106D2E" w:rsidRPr="009644F5" w:rsidRDefault="00B84B43" w:rsidP="00106D2E">
      <w:pPr>
        <w:pStyle w:val="ListParagraph"/>
        <w:numPr>
          <w:ilvl w:val="1"/>
          <w:numId w:val="109"/>
        </w:numPr>
        <w:rPr>
          <w:sz w:val="20"/>
        </w:rPr>
      </w:pPr>
      <w:r>
        <w:rPr>
          <w:sz w:val="20"/>
        </w:rPr>
        <w:t>remming vorming/bevordering afbraak proteïnen</w:t>
      </w:r>
    </w:p>
    <w:p w:rsidR="00106D2E" w:rsidRPr="009644F5" w:rsidRDefault="00106D2E" w:rsidP="00106D2E">
      <w:pPr>
        <w:pStyle w:val="ListParagraph"/>
        <w:numPr>
          <w:ilvl w:val="0"/>
          <w:numId w:val="109"/>
        </w:numPr>
        <w:rPr>
          <w:u w:val="single"/>
        </w:rPr>
      </w:pPr>
      <w:r w:rsidRPr="00D002F7">
        <w:rPr>
          <w:highlight w:val="yellow"/>
          <w:u w:val="single"/>
        </w:rPr>
        <w:t>spindle poisons</w:t>
      </w:r>
    </w:p>
    <w:p w:rsidR="00106D2E" w:rsidRPr="009644F5" w:rsidRDefault="00106D2E" w:rsidP="00106D2E">
      <w:pPr>
        <w:pStyle w:val="ListParagraph"/>
        <w:numPr>
          <w:ilvl w:val="1"/>
          <w:numId w:val="109"/>
        </w:numPr>
        <w:rPr>
          <w:sz w:val="20"/>
        </w:rPr>
      </w:pPr>
      <w:r w:rsidRPr="009644F5">
        <w:rPr>
          <w:sz w:val="20"/>
        </w:rPr>
        <w:t xml:space="preserve">interferentie met </w:t>
      </w:r>
      <w:r w:rsidRPr="00D002F7">
        <w:rPr>
          <w:i/>
          <w:sz w:val="20"/>
        </w:rPr>
        <w:t>microtubili</w:t>
      </w:r>
      <w:r w:rsidRPr="009644F5">
        <w:rPr>
          <w:sz w:val="20"/>
        </w:rPr>
        <w:t xml:space="preserve"> waardoor chromosomen niet migreren</w:t>
      </w:r>
    </w:p>
    <w:p w:rsidR="00106D2E" w:rsidRPr="009644F5" w:rsidRDefault="00106D2E" w:rsidP="00106D2E">
      <w:pPr>
        <w:pStyle w:val="ListParagraph"/>
        <w:numPr>
          <w:ilvl w:val="0"/>
          <w:numId w:val="109"/>
        </w:numPr>
        <w:rPr>
          <w:u w:val="single"/>
        </w:rPr>
      </w:pPr>
      <w:r w:rsidRPr="009644F5">
        <w:rPr>
          <w:u w:val="single"/>
        </w:rPr>
        <w:t>antimetabolieten</w:t>
      </w:r>
    </w:p>
    <w:p w:rsidR="00106D2E" w:rsidRPr="009644F5" w:rsidRDefault="00106D2E" w:rsidP="00106D2E">
      <w:pPr>
        <w:pStyle w:val="ListParagraph"/>
        <w:numPr>
          <w:ilvl w:val="1"/>
          <w:numId w:val="109"/>
        </w:numPr>
        <w:rPr>
          <w:sz w:val="20"/>
        </w:rPr>
      </w:pPr>
      <w:r w:rsidRPr="009644F5">
        <w:rPr>
          <w:sz w:val="20"/>
        </w:rPr>
        <w:t xml:space="preserve">remmen DNA-synthese door blokkade base-synthese </w:t>
      </w:r>
    </w:p>
    <w:p w:rsidR="00106D2E" w:rsidRPr="009644F5" w:rsidRDefault="00106D2E" w:rsidP="00106D2E">
      <w:pPr>
        <w:pStyle w:val="ListParagraph"/>
        <w:numPr>
          <w:ilvl w:val="1"/>
          <w:numId w:val="109"/>
        </w:numPr>
        <w:rPr>
          <w:sz w:val="20"/>
        </w:rPr>
      </w:pPr>
      <w:r w:rsidRPr="009644F5">
        <w:rPr>
          <w:sz w:val="20"/>
        </w:rPr>
        <w:lastRenderedPageBreak/>
        <w:t>zijn structurele analogen met stofwisselingsproducten, worden opgenomen in het normale proces maar door kleine structurele verschillen lopen enzyme-reacties vast</w:t>
      </w:r>
    </w:p>
    <w:p w:rsidR="00106D2E" w:rsidRPr="009644F5" w:rsidRDefault="00106D2E" w:rsidP="00106D2E">
      <w:pPr>
        <w:pStyle w:val="ListParagraph"/>
        <w:numPr>
          <w:ilvl w:val="1"/>
          <w:numId w:val="109"/>
        </w:numPr>
        <w:rPr>
          <w:sz w:val="20"/>
        </w:rPr>
      </w:pPr>
      <w:r w:rsidRPr="009644F5">
        <w:rPr>
          <w:sz w:val="20"/>
        </w:rPr>
        <w:t>cellen vooral vatbaar gedurende S-fase</w:t>
      </w:r>
    </w:p>
    <w:p w:rsidR="00106D2E" w:rsidRPr="009644F5" w:rsidRDefault="00106D2E" w:rsidP="00106D2E">
      <w:pPr>
        <w:pStyle w:val="ListParagraph"/>
        <w:numPr>
          <w:ilvl w:val="0"/>
          <w:numId w:val="109"/>
        </w:numPr>
        <w:rPr>
          <w:u w:val="single"/>
        </w:rPr>
      </w:pPr>
      <w:r w:rsidRPr="009644F5">
        <w:rPr>
          <w:u w:val="single"/>
        </w:rPr>
        <w:t xml:space="preserve">DNA-polymerase inhibitoren </w:t>
      </w:r>
    </w:p>
    <w:p w:rsidR="00106D2E" w:rsidRDefault="00106D2E" w:rsidP="00106D2E">
      <w:pPr>
        <w:ind w:left="567"/>
      </w:pPr>
      <w:r>
        <w:rPr>
          <w:noProof/>
          <w:lang w:eastAsia="nl-BE"/>
        </w:rPr>
        <w:drawing>
          <wp:anchor distT="0" distB="0" distL="114300" distR="114300" simplePos="0" relativeHeight="251728896" behindDoc="1" locked="0" layoutInCell="1" allowOverlap="1" wp14:anchorId="324AE940" wp14:editId="7EE307C6">
            <wp:simplePos x="0" y="0"/>
            <wp:positionH relativeFrom="column">
              <wp:posOffset>481330</wp:posOffset>
            </wp:positionH>
            <wp:positionV relativeFrom="paragraph">
              <wp:posOffset>107315</wp:posOffset>
            </wp:positionV>
            <wp:extent cx="5760720" cy="3370580"/>
            <wp:effectExtent l="0" t="0" r="0" b="1270"/>
            <wp:wrapTight wrapText="bothSides">
              <wp:wrapPolygon edited="0">
                <wp:start x="0" y="0"/>
                <wp:lineTo x="0" y="21486"/>
                <wp:lineTo x="21500" y="21486"/>
                <wp:lineTo x="21500" y="0"/>
                <wp:lineTo x="0" y="0"/>
              </wp:wrapPolygon>
            </wp:wrapTight>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70580"/>
                    </a:xfrm>
                    <a:prstGeom prst="rect">
                      <a:avLst/>
                    </a:prstGeom>
                  </pic:spPr>
                </pic:pic>
              </a:graphicData>
            </a:graphic>
            <wp14:sizeRelH relativeFrom="page">
              <wp14:pctWidth>0</wp14:pctWidth>
            </wp14:sizeRelH>
            <wp14:sizeRelV relativeFrom="page">
              <wp14:pctHeight>0</wp14:pctHeight>
            </wp14:sizeRelV>
          </wp:anchor>
        </w:drawing>
      </w:r>
    </w:p>
    <w:p w:rsidR="00106D2E" w:rsidRPr="009644F5" w:rsidRDefault="00106D2E" w:rsidP="00106D2E"/>
    <w:p w:rsidR="00106D2E" w:rsidRPr="009644F5" w:rsidRDefault="00106D2E" w:rsidP="00106D2E"/>
    <w:p w:rsidR="00106D2E" w:rsidRPr="009644F5" w:rsidRDefault="00106D2E" w:rsidP="00106D2E"/>
    <w:p w:rsidR="00106D2E" w:rsidRPr="009644F5" w:rsidRDefault="00106D2E" w:rsidP="00106D2E"/>
    <w:p w:rsidR="00106D2E" w:rsidRPr="009644F5" w:rsidRDefault="00106D2E" w:rsidP="00106D2E"/>
    <w:p w:rsidR="00106D2E" w:rsidRPr="009644F5"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Pr>
        <w:ind w:left="567"/>
        <w:rPr>
          <w:b/>
          <w:i/>
          <w:sz w:val="24"/>
        </w:rPr>
      </w:pPr>
      <w:r w:rsidRPr="009644F5">
        <w:rPr>
          <w:b/>
          <w:i/>
          <w:sz w:val="24"/>
        </w:rPr>
        <w:t xml:space="preserve">Typische indicaties </w:t>
      </w:r>
    </w:p>
    <w:p w:rsidR="00106D2E" w:rsidRPr="009644F5" w:rsidRDefault="00106D2E" w:rsidP="00106D2E">
      <w:pPr>
        <w:pStyle w:val="ListParagraph"/>
        <w:numPr>
          <w:ilvl w:val="0"/>
          <w:numId w:val="110"/>
        </w:numPr>
        <w:rPr>
          <w:sz w:val="20"/>
        </w:rPr>
      </w:pPr>
      <w:r w:rsidRPr="009644F5">
        <w:rPr>
          <w:sz w:val="20"/>
        </w:rPr>
        <w:t>zo goed als alle vaste tumoren, lymfomen en types van leukemie</w:t>
      </w:r>
    </w:p>
    <w:p w:rsidR="00106D2E" w:rsidRPr="009644F5" w:rsidRDefault="00106D2E" w:rsidP="00106D2E">
      <w:pPr>
        <w:pStyle w:val="ListParagraph"/>
        <w:numPr>
          <w:ilvl w:val="0"/>
          <w:numId w:val="110"/>
        </w:numPr>
        <w:rPr>
          <w:sz w:val="20"/>
        </w:rPr>
      </w:pPr>
      <w:r w:rsidRPr="009644F5">
        <w:rPr>
          <w:sz w:val="20"/>
        </w:rPr>
        <w:t>sommige systeemziekten</w:t>
      </w:r>
    </w:p>
    <w:p w:rsidR="00106D2E" w:rsidRPr="009644F5" w:rsidRDefault="00106D2E" w:rsidP="00106D2E">
      <w:pPr>
        <w:pStyle w:val="ListParagraph"/>
        <w:numPr>
          <w:ilvl w:val="0"/>
          <w:numId w:val="110"/>
        </w:numPr>
        <w:rPr>
          <w:sz w:val="20"/>
        </w:rPr>
      </w:pPr>
      <w:r w:rsidRPr="009644F5">
        <w:rPr>
          <w:sz w:val="20"/>
        </w:rPr>
        <w:t>sommige niet-maligne pathologieën</w:t>
      </w:r>
    </w:p>
    <w:p w:rsidR="00106D2E" w:rsidRPr="009644F5" w:rsidRDefault="00106D2E" w:rsidP="00106D2E">
      <w:pPr>
        <w:pStyle w:val="ListParagraph"/>
        <w:numPr>
          <w:ilvl w:val="0"/>
          <w:numId w:val="110"/>
        </w:numPr>
        <w:rPr>
          <w:sz w:val="20"/>
        </w:rPr>
      </w:pPr>
      <w:r w:rsidRPr="009644F5">
        <w:rPr>
          <w:sz w:val="20"/>
        </w:rPr>
        <w:t xml:space="preserve">aandoeningen die niet reageren op initiële hormoontherapie, immuuntherapie of targeted agents </w:t>
      </w:r>
    </w:p>
    <w:p w:rsidR="00106D2E" w:rsidRDefault="00106D2E" w:rsidP="00106D2E">
      <w:pPr>
        <w:pStyle w:val="ListParagraph"/>
        <w:numPr>
          <w:ilvl w:val="0"/>
          <w:numId w:val="110"/>
        </w:numPr>
      </w:pPr>
      <w:r>
        <w:t>uitzondering</w:t>
      </w:r>
    </w:p>
    <w:p w:rsidR="00106D2E" w:rsidRDefault="00106D2E" w:rsidP="00106D2E">
      <w:pPr>
        <w:pStyle w:val="ListParagraph"/>
        <w:numPr>
          <w:ilvl w:val="1"/>
          <w:numId w:val="110"/>
        </w:numPr>
      </w:pPr>
      <w:r>
        <w:t>gekende chemotherapie-refractaire aandoeningen (vb. pancreaskanker)</w:t>
      </w:r>
    </w:p>
    <w:p w:rsidR="00106D2E" w:rsidRDefault="00106D2E" w:rsidP="00106D2E">
      <w:pPr>
        <w:pStyle w:val="ListParagraph"/>
        <w:numPr>
          <w:ilvl w:val="1"/>
          <w:numId w:val="110"/>
        </w:numPr>
      </w:pPr>
      <w:r>
        <w:t xml:space="preserve">zeer goed gedifferentieerde tumoren met lage groeifractie (vb. sommige prostaatCa) </w:t>
      </w:r>
    </w:p>
    <w:p w:rsidR="00106D2E" w:rsidRDefault="00106D2E" w:rsidP="00106D2E"/>
    <w:p w:rsidR="00106D2E" w:rsidRDefault="00106D2E" w:rsidP="00106D2E">
      <w:r w:rsidRPr="009644F5">
        <w:rPr>
          <w:b/>
          <w:color w:val="FF0000"/>
          <w:sz w:val="24"/>
          <w:u w:val="single"/>
        </w:rPr>
        <w:t xml:space="preserve">4.4. </w:t>
      </w:r>
      <w:r>
        <w:rPr>
          <w:b/>
          <w:color w:val="FF0000"/>
          <w:sz w:val="24"/>
          <w:u w:val="single"/>
        </w:rPr>
        <w:t>Hormoontherapie</w:t>
      </w:r>
      <w:r>
        <w:rPr>
          <w:b/>
          <w:color w:val="FF0000"/>
          <w:sz w:val="24"/>
          <w:u w:val="single"/>
        </w:rPr>
        <w:br/>
      </w:r>
      <w:r>
        <w:t xml:space="preserve">Behandelingsvorm die specifieke hormonen onderdrukt. </w:t>
      </w:r>
    </w:p>
    <w:p w:rsidR="00106D2E" w:rsidRPr="00945C50" w:rsidRDefault="00106D2E" w:rsidP="00106D2E">
      <w:pPr>
        <w:pStyle w:val="ListParagraph"/>
        <w:numPr>
          <w:ilvl w:val="0"/>
          <w:numId w:val="111"/>
        </w:numPr>
        <w:rPr>
          <w:sz w:val="20"/>
        </w:rPr>
      </w:pPr>
      <w:r w:rsidRPr="00945C50">
        <w:rPr>
          <w:sz w:val="20"/>
        </w:rPr>
        <w:t>supressie hormonen kan door geneesmiddelen, bestraling of heelkunde</w:t>
      </w:r>
    </w:p>
    <w:p w:rsidR="00106D2E" w:rsidRPr="00945C50" w:rsidRDefault="00106D2E" w:rsidP="00106D2E">
      <w:pPr>
        <w:pStyle w:val="ListParagraph"/>
        <w:numPr>
          <w:ilvl w:val="0"/>
          <w:numId w:val="111"/>
        </w:numPr>
        <w:rPr>
          <w:sz w:val="20"/>
        </w:rPr>
      </w:pPr>
      <w:r w:rsidRPr="00945C50">
        <w:rPr>
          <w:sz w:val="20"/>
        </w:rPr>
        <w:t xml:space="preserve">supressie van bepaalde hormonen is gunstig voor bepaalde patiënten gezien sommige hormonen de tumorgroei kunnen initiëren of stimuleren </w:t>
      </w:r>
    </w:p>
    <w:p w:rsidR="00106D2E" w:rsidRPr="00945C50" w:rsidRDefault="00106D2E" w:rsidP="00106D2E">
      <w:pPr>
        <w:pStyle w:val="ListParagraph"/>
        <w:numPr>
          <w:ilvl w:val="0"/>
          <w:numId w:val="111"/>
        </w:numPr>
        <w:rPr>
          <w:sz w:val="20"/>
        </w:rPr>
      </w:pPr>
      <w:r w:rsidRPr="00945C50">
        <w:rPr>
          <w:sz w:val="20"/>
        </w:rPr>
        <w:t>antihormonale behandeling is meestal geslachtsspecifiek (vb. anti-oestrogeen of anti-testosteron)</w:t>
      </w:r>
    </w:p>
    <w:p w:rsidR="00106D2E" w:rsidRDefault="00106D2E" w:rsidP="00106D2E">
      <w:pPr>
        <w:ind w:left="567"/>
        <w:rPr>
          <w:b/>
          <w:i/>
          <w:sz w:val="24"/>
        </w:rPr>
      </w:pPr>
      <w:r w:rsidRPr="009644F5">
        <w:rPr>
          <w:b/>
          <w:i/>
          <w:sz w:val="24"/>
        </w:rPr>
        <w:t xml:space="preserve">Typische indicaties </w:t>
      </w:r>
    </w:p>
    <w:p w:rsidR="00106D2E" w:rsidRDefault="00106D2E" w:rsidP="00106D2E">
      <w:pPr>
        <w:pStyle w:val="ListParagraph"/>
        <w:numPr>
          <w:ilvl w:val="0"/>
          <w:numId w:val="112"/>
        </w:numPr>
      </w:pPr>
      <w:r>
        <w:t>borstkanker</w:t>
      </w:r>
    </w:p>
    <w:p w:rsidR="00106D2E" w:rsidRDefault="00106D2E" w:rsidP="00106D2E">
      <w:pPr>
        <w:pStyle w:val="ListParagraph"/>
        <w:numPr>
          <w:ilvl w:val="0"/>
          <w:numId w:val="112"/>
        </w:numPr>
      </w:pPr>
      <w:r>
        <w:t>prostaatkanker</w:t>
      </w:r>
    </w:p>
    <w:p w:rsidR="00106D2E" w:rsidRDefault="00106D2E" w:rsidP="00106D2E">
      <w:pPr>
        <w:pStyle w:val="ListParagraph"/>
        <w:numPr>
          <w:ilvl w:val="0"/>
          <w:numId w:val="112"/>
        </w:numPr>
      </w:pPr>
      <w:r>
        <w:t>sommige sarcomen (tumoren met hormoonreceptoren)</w:t>
      </w:r>
    </w:p>
    <w:p w:rsidR="00106D2E" w:rsidRDefault="00106D2E" w:rsidP="00106D2E">
      <w:pPr>
        <w:pStyle w:val="ListParagraph"/>
        <w:numPr>
          <w:ilvl w:val="0"/>
          <w:numId w:val="112"/>
        </w:numPr>
      </w:pPr>
      <w:r>
        <w:lastRenderedPageBreak/>
        <w:t xml:space="preserve">sommige weesziekten (met/zonder hormoonreceptoren) </w:t>
      </w:r>
    </w:p>
    <w:p w:rsidR="00106D2E" w:rsidRDefault="00106D2E" w:rsidP="00106D2E">
      <w:pPr>
        <w:pStyle w:val="ListParagraph"/>
        <w:ind w:left="1068"/>
        <w:rPr>
          <w:i/>
          <w:sz w:val="20"/>
        </w:rPr>
      </w:pPr>
      <w:r>
        <w:br/>
      </w:r>
      <w:r>
        <w:rPr>
          <w:i/>
        </w:rPr>
        <w:t xml:space="preserve">Internet: </w:t>
      </w:r>
      <w:r w:rsidRPr="009644F5">
        <w:rPr>
          <w:i/>
          <w:sz w:val="20"/>
        </w:rPr>
        <w:t xml:space="preserve">Weesziekten zijn ziekten die bij minder dan vijftig op de honderdduizend mensen voorkomen. Doordat de patiëntenpopulaties zo klein zijn, is het voor de geneesmiddelenindustrie financieel niet interessant om medicijnen tegen weesziektenop de markt te brengen. </w:t>
      </w:r>
    </w:p>
    <w:p w:rsidR="00106D2E" w:rsidRDefault="00106D2E" w:rsidP="00106D2E">
      <w:pPr>
        <w:rPr>
          <w:i/>
          <w:sz w:val="20"/>
        </w:rPr>
      </w:pPr>
    </w:p>
    <w:p w:rsidR="00106D2E" w:rsidRDefault="00106D2E" w:rsidP="00106D2E">
      <w:pPr>
        <w:ind w:left="567"/>
        <w:rPr>
          <w:b/>
          <w:i/>
          <w:sz w:val="24"/>
        </w:rPr>
      </w:pPr>
      <w:r>
        <w:rPr>
          <w:b/>
          <w:i/>
          <w:sz w:val="24"/>
        </w:rPr>
        <w:t xml:space="preserve">Doel van hormoontherapie </w:t>
      </w:r>
    </w:p>
    <w:p w:rsidR="00106D2E" w:rsidRPr="009644F5" w:rsidRDefault="00106D2E" w:rsidP="00106D2E">
      <w:pPr>
        <w:pStyle w:val="ListParagraph"/>
        <w:numPr>
          <w:ilvl w:val="0"/>
          <w:numId w:val="113"/>
        </w:numPr>
        <w:rPr>
          <w:u w:val="single"/>
        </w:rPr>
      </w:pPr>
      <w:r w:rsidRPr="009644F5">
        <w:rPr>
          <w:u w:val="single"/>
        </w:rPr>
        <w:t>additief</w:t>
      </w:r>
    </w:p>
    <w:p w:rsidR="00106D2E" w:rsidRDefault="00106D2E" w:rsidP="00106D2E">
      <w:pPr>
        <w:pStyle w:val="ListParagraph"/>
        <w:numPr>
          <w:ilvl w:val="1"/>
          <w:numId w:val="113"/>
        </w:numPr>
      </w:pPr>
      <w:r>
        <w:t>toediening oestrogenen bij prostaatkanker</w:t>
      </w:r>
    </w:p>
    <w:p w:rsidR="00106D2E" w:rsidRPr="009644F5" w:rsidRDefault="00106D2E" w:rsidP="00106D2E">
      <w:pPr>
        <w:pStyle w:val="ListParagraph"/>
        <w:numPr>
          <w:ilvl w:val="0"/>
          <w:numId w:val="113"/>
        </w:numPr>
        <w:rPr>
          <w:sz w:val="20"/>
        </w:rPr>
      </w:pPr>
      <w:r w:rsidRPr="009644F5">
        <w:rPr>
          <w:u w:val="single"/>
        </w:rPr>
        <w:t>ablatief</w:t>
      </w:r>
      <w:r>
        <w:t xml:space="preserve"> </w:t>
      </w:r>
      <w:r w:rsidR="00FB3E3A">
        <w:rPr>
          <w:i/>
          <w:sz w:val="20"/>
        </w:rPr>
        <w:t>(</w:t>
      </w:r>
      <w:r w:rsidR="00FB3E3A" w:rsidRPr="008815EE">
        <w:rPr>
          <w:i/>
          <w:strike/>
          <w:sz w:val="20"/>
        </w:rPr>
        <w:t>vervanginshormo</w:t>
      </w:r>
      <w:r w:rsidRPr="008815EE">
        <w:rPr>
          <w:i/>
          <w:strike/>
          <w:sz w:val="20"/>
        </w:rPr>
        <w:t>nen indien eigen productie weg valt</w:t>
      </w:r>
      <w:r w:rsidR="008815EE">
        <w:rPr>
          <w:i/>
          <w:sz w:val="20"/>
        </w:rPr>
        <w:t xml:space="preserve"> </w:t>
      </w:r>
      <w:r w:rsidR="008815EE" w:rsidRPr="008815EE">
        <w:rPr>
          <w:i/>
          <w:sz w:val="20"/>
        </w:rPr>
        <w:sym w:font="Wingdings" w:char="F0E0"/>
      </w:r>
      <w:r w:rsidR="008815EE">
        <w:rPr>
          <w:i/>
          <w:sz w:val="20"/>
        </w:rPr>
        <w:t xml:space="preserve"> stilleggen systeem door overdosis hormonen</w:t>
      </w:r>
      <w:r w:rsidRPr="009644F5">
        <w:rPr>
          <w:i/>
          <w:sz w:val="20"/>
        </w:rPr>
        <w:t xml:space="preserve">) </w:t>
      </w:r>
    </w:p>
    <w:p w:rsidR="00106D2E" w:rsidRDefault="00106D2E" w:rsidP="00106D2E">
      <w:pPr>
        <w:pStyle w:val="ListParagraph"/>
        <w:numPr>
          <w:ilvl w:val="1"/>
          <w:numId w:val="113"/>
        </w:numPr>
      </w:pPr>
      <w:r>
        <w:t>HK-castratie</w:t>
      </w:r>
    </w:p>
    <w:p w:rsidR="00106D2E" w:rsidRPr="009644F5" w:rsidRDefault="00266F42" w:rsidP="00106D2E">
      <w:pPr>
        <w:pStyle w:val="ListParagraph"/>
        <w:numPr>
          <w:ilvl w:val="2"/>
          <w:numId w:val="113"/>
        </w:numPr>
        <w:rPr>
          <w:sz w:val="20"/>
        </w:rPr>
      </w:pPr>
      <w:r>
        <w:rPr>
          <w:sz w:val="20"/>
        </w:rPr>
        <w:t>ova</w:t>
      </w:r>
      <w:r w:rsidR="00106D2E" w:rsidRPr="009644F5">
        <w:rPr>
          <w:sz w:val="20"/>
        </w:rPr>
        <w:t>riëctomie bij borstkanker</w:t>
      </w:r>
    </w:p>
    <w:p w:rsidR="00106D2E" w:rsidRPr="009644F5" w:rsidRDefault="00106D2E" w:rsidP="00106D2E">
      <w:pPr>
        <w:pStyle w:val="ListParagraph"/>
        <w:numPr>
          <w:ilvl w:val="2"/>
          <w:numId w:val="113"/>
        </w:numPr>
        <w:rPr>
          <w:sz w:val="20"/>
        </w:rPr>
      </w:pPr>
      <w:r w:rsidRPr="009644F5">
        <w:rPr>
          <w:sz w:val="20"/>
        </w:rPr>
        <w:t>orchidectomie bij prostaatkanker</w:t>
      </w:r>
    </w:p>
    <w:p w:rsidR="00106D2E" w:rsidRDefault="00106D2E" w:rsidP="00106D2E">
      <w:pPr>
        <w:pStyle w:val="ListParagraph"/>
        <w:numPr>
          <w:ilvl w:val="1"/>
          <w:numId w:val="113"/>
        </w:numPr>
      </w:pPr>
      <w:r>
        <w:t>chemische castratie</w:t>
      </w:r>
    </w:p>
    <w:p w:rsidR="00106D2E" w:rsidRPr="00945C50" w:rsidRDefault="00106D2E" w:rsidP="00106D2E">
      <w:pPr>
        <w:pStyle w:val="ListParagraph"/>
        <w:numPr>
          <w:ilvl w:val="2"/>
          <w:numId w:val="113"/>
        </w:numPr>
        <w:rPr>
          <w:sz w:val="20"/>
        </w:rPr>
      </w:pPr>
      <w:r w:rsidRPr="009644F5">
        <w:rPr>
          <w:sz w:val="20"/>
        </w:rPr>
        <w:t xml:space="preserve">toediening LH-RH analogen bij prostaatkanker </w:t>
      </w:r>
    </w:p>
    <w:p w:rsidR="00106D2E" w:rsidRPr="009644F5" w:rsidRDefault="00106D2E" w:rsidP="00106D2E">
      <w:pPr>
        <w:pStyle w:val="ListParagraph"/>
        <w:numPr>
          <w:ilvl w:val="0"/>
          <w:numId w:val="113"/>
        </w:numPr>
        <w:rPr>
          <w:u w:val="single"/>
        </w:rPr>
      </w:pPr>
      <w:r w:rsidRPr="009644F5">
        <w:rPr>
          <w:u w:val="single"/>
        </w:rPr>
        <w:t>antagonistisch</w:t>
      </w:r>
    </w:p>
    <w:p w:rsidR="00106D2E" w:rsidRPr="009644F5" w:rsidRDefault="00106D2E" w:rsidP="00106D2E">
      <w:pPr>
        <w:pStyle w:val="ListParagraph"/>
        <w:numPr>
          <w:ilvl w:val="1"/>
          <w:numId w:val="113"/>
        </w:numPr>
      </w:pPr>
      <w:r>
        <w:t>toediening anti-oestrogenen</w:t>
      </w:r>
      <w:r>
        <w:br/>
      </w:r>
      <w:r w:rsidRPr="00945C50">
        <w:rPr>
          <w:i/>
          <w:sz w:val="20"/>
        </w:rPr>
        <w:t>Vb. tamoxifen en aromatische inhibitoren bij borstkanker</w:t>
      </w:r>
    </w:p>
    <w:p w:rsidR="00106D2E" w:rsidRPr="00945C50" w:rsidRDefault="00106D2E" w:rsidP="00106D2E">
      <w:pPr>
        <w:pStyle w:val="ListParagraph"/>
        <w:numPr>
          <w:ilvl w:val="1"/>
          <w:numId w:val="113"/>
        </w:numPr>
        <w:rPr>
          <w:sz w:val="20"/>
        </w:rPr>
      </w:pPr>
      <w:r>
        <w:t>toediening anti-androgenen</w:t>
      </w:r>
      <w:r>
        <w:br/>
      </w:r>
      <w:r w:rsidRPr="00945C50">
        <w:rPr>
          <w:i/>
          <w:sz w:val="20"/>
        </w:rPr>
        <w:t xml:space="preserve">Cyproteronacetaat en flutamide bij prostaatkanker </w:t>
      </w:r>
    </w:p>
    <w:p w:rsidR="00106D2E" w:rsidRDefault="00106D2E" w:rsidP="00106D2E">
      <w:pPr>
        <w:ind w:left="567"/>
        <w:rPr>
          <w:b/>
          <w:i/>
          <w:sz w:val="24"/>
        </w:rPr>
      </w:pPr>
      <w:r>
        <w:rPr>
          <w:b/>
          <w:i/>
          <w:noProof/>
          <w:sz w:val="24"/>
          <w:lang w:eastAsia="nl-BE"/>
        </w:rPr>
        <w:drawing>
          <wp:anchor distT="0" distB="0" distL="114300" distR="114300" simplePos="0" relativeHeight="251729920" behindDoc="1" locked="0" layoutInCell="1" allowOverlap="1" wp14:anchorId="125B68AF" wp14:editId="57CBCB61">
            <wp:simplePos x="0" y="0"/>
            <wp:positionH relativeFrom="column">
              <wp:posOffset>548005</wp:posOffset>
            </wp:positionH>
            <wp:positionV relativeFrom="paragraph">
              <wp:posOffset>281305</wp:posOffset>
            </wp:positionV>
            <wp:extent cx="3352800" cy="1742440"/>
            <wp:effectExtent l="0" t="0" r="0" b="0"/>
            <wp:wrapTight wrapText="bothSides">
              <wp:wrapPolygon edited="0">
                <wp:start x="0" y="0"/>
                <wp:lineTo x="0" y="21254"/>
                <wp:lineTo x="21477" y="21254"/>
                <wp:lineTo x="21477" y="0"/>
                <wp:lineTo x="0" y="0"/>
              </wp:wrapPolygon>
            </wp:wrapTight>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27">
                      <a:extLst>
                        <a:ext uri="{28A0092B-C50C-407E-A947-70E740481C1C}">
                          <a14:useLocalDpi xmlns:a14="http://schemas.microsoft.com/office/drawing/2010/main" val="0"/>
                        </a:ext>
                      </a:extLst>
                    </a:blip>
                    <a:stretch>
                      <a:fillRect/>
                    </a:stretch>
                  </pic:blipFill>
                  <pic:spPr>
                    <a:xfrm>
                      <a:off x="0" y="0"/>
                      <a:ext cx="3352800" cy="1742440"/>
                    </a:xfrm>
                    <a:prstGeom prst="rect">
                      <a:avLst/>
                    </a:prstGeom>
                  </pic:spPr>
                </pic:pic>
              </a:graphicData>
            </a:graphic>
            <wp14:sizeRelH relativeFrom="page">
              <wp14:pctWidth>0</wp14:pctWidth>
            </wp14:sizeRelH>
            <wp14:sizeRelV relativeFrom="page">
              <wp14:pctHeight>0</wp14:pctHeight>
            </wp14:sizeRelV>
          </wp:anchor>
        </w:drawing>
      </w:r>
      <w:r w:rsidRPr="00945C50">
        <w:rPr>
          <w:b/>
          <w:i/>
          <w:sz w:val="24"/>
        </w:rPr>
        <w:t xml:space="preserve">Verschillende soorten hormoontherapie </w:t>
      </w:r>
    </w:p>
    <w:p w:rsidR="00106D2E" w:rsidRDefault="00106D2E" w:rsidP="00106D2E">
      <w:pPr>
        <w:ind w:left="567"/>
        <w:rPr>
          <w:b/>
          <w:i/>
          <w:sz w:val="24"/>
        </w:rPr>
      </w:pPr>
    </w:p>
    <w:p w:rsidR="00106D2E" w:rsidRPr="00945C50" w:rsidRDefault="00106D2E" w:rsidP="00106D2E">
      <w:pPr>
        <w:rPr>
          <w:sz w:val="24"/>
        </w:rPr>
      </w:pPr>
    </w:p>
    <w:p w:rsidR="00106D2E" w:rsidRPr="00945C50" w:rsidRDefault="00106D2E" w:rsidP="00106D2E">
      <w:pPr>
        <w:rPr>
          <w:sz w:val="24"/>
        </w:rPr>
      </w:pPr>
    </w:p>
    <w:p w:rsidR="00106D2E" w:rsidRPr="00945C50" w:rsidRDefault="00106D2E" w:rsidP="00106D2E">
      <w:pPr>
        <w:rPr>
          <w:sz w:val="24"/>
        </w:rPr>
      </w:pPr>
    </w:p>
    <w:p w:rsidR="00106D2E" w:rsidRPr="00945C50" w:rsidRDefault="00106D2E" w:rsidP="00106D2E">
      <w:pPr>
        <w:rPr>
          <w:sz w:val="24"/>
        </w:rPr>
      </w:pPr>
    </w:p>
    <w:p w:rsidR="00106D2E" w:rsidRDefault="00106D2E" w:rsidP="00106D2E">
      <w:pPr>
        <w:rPr>
          <w:sz w:val="24"/>
        </w:rPr>
      </w:pPr>
    </w:p>
    <w:p w:rsidR="00106D2E" w:rsidRDefault="00106D2E" w:rsidP="00106D2E">
      <w:r>
        <w:rPr>
          <w:b/>
          <w:color w:val="FF0000"/>
          <w:sz w:val="24"/>
          <w:u w:val="single"/>
        </w:rPr>
        <w:t>4.5. Targeted therapie</w:t>
      </w:r>
      <w:r>
        <w:rPr>
          <w:b/>
          <w:color w:val="FF0000"/>
          <w:sz w:val="24"/>
          <w:u w:val="single"/>
        </w:rPr>
        <w:br/>
      </w:r>
      <w:r>
        <w:t xml:space="preserve">Molecular targeted therapy is een behandeling waarbij de groei van kankercellen wordt geïnhibeerd door interactie met specifieke targeted molecules nodig voor carcinogenese en tumorgroei, eerder dan een effect te hebben op alle snel delende cellen.  Deze behandeling is meestal minder schadelijk voor normale cellen dan chemotherapie. </w:t>
      </w:r>
    </w:p>
    <w:p w:rsidR="00106D2E" w:rsidRDefault="00106D2E" w:rsidP="00106D2E">
      <w:r>
        <w:rPr>
          <w:noProof/>
          <w:lang w:eastAsia="nl-BE"/>
        </w:rPr>
        <w:lastRenderedPageBreak/>
        <w:drawing>
          <wp:anchor distT="0" distB="0" distL="114300" distR="114300" simplePos="0" relativeHeight="251730944" behindDoc="1" locked="0" layoutInCell="1" allowOverlap="1" wp14:anchorId="34463970" wp14:editId="051653C9">
            <wp:simplePos x="0" y="0"/>
            <wp:positionH relativeFrom="column">
              <wp:posOffset>1804670</wp:posOffset>
            </wp:positionH>
            <wp:positionV relativeFrom="paragraph">
              <wp:posOffset>102870</wp:posOffset>
            </wp:positionV>
            <wp:extent cx="3068320" cy="3371850"/>
            <wp:effectExtent l="0" t="0" r="0" b="0"/>
            <wp:wrapTight wrapText="bothSides">
              <wp:wrapPolygon edited="0">
                <wp:start x="0" y="0"/>
                <wp:lineTo x="0" y="21478"/>
                <wp:lineTo x="21457" y="21478"/>
                <wp:lineTo x="21457" y="0"/>
                <wp:lineTo x="0" y="0"/>
              </wp:wrapPolygon>
            </wp:wrapTight>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28">
                      <a:extLst>
                        <a:ext uri="{28A0092B-C50C-407E-A947-70E740481C1C}">
                          <a14:useLocalDpi xmlns:a14="http://schemas.microsoft.com/office/drawing/2010/main" val="0"/>
                        </a:ext>
                      </a:extLst>
                    </a:blip>
                    <a:stretch>
                      <a:fillRect/>
                    </a:stretch>
                  </pic:blipFill>
                  <pic:spPr>
                    <a:xfrm>
                      <a:off x="0" y="0"/>
                      <a:ext cx="3068320" cy="3371850"/>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Pr>
        <w:ind w:left="567"/>
        <w:rPr>
          <w:b/>
          <w:i/>
          <w:sz w:val="24"/>
        </w:rPr>
      </w:pPr>
    </w:p>
    <w:p w:rsidR="00106D2E" w:rsidRPr="00945C50" w:rsidRDefault="00106D2E" w:rsidP="00106D2E">
      <w:pPr>
        <w:ind w:left="567"/>
        <w:rPr>
          <w:i/>
        </w:rPr>
      </w:pPr>
      <w:r w:rsidRPr="00945C50">
        <w:rPr>
          <w:b/>
          <w:i/>
          <w:sz w:val="24"/>
        </w:rPr>
        <w:t xml:space="preserve">Soorten targeted producten </w:t>
      </w:r>
      <w:r>
        <w:rPr>
          <w:b/>
          <w:i/>
          <w:sz w:val="24"/>
        </w:rPr>
        <w:br/>
      </w:r>
      <w:r>
        <w:rPr>
          <w:i/>
        </w:rPr>
        <w:t>Bijna alle producten eindingen op ‘ib’, vb. imatinib, lapatinib, erlotinib, …</w:t>
      </w:r>
    </w:p>
    <w:p w:rsidR="00106D2E" w:rsidRDefault="00106D2E" w:rsidP="00106D2E">
      <w:pPr>
        <w:pStyle w:val="ListParagraph"/>
        <w:numPr>
          <w:ilvl w:val="0"/>
          <w:numId w:val="114"/>
        </w:numPr>
      </w:pPr>
      <w:r>
        <w:t>monoklonale antilichamen (moAs)</w:t>
      </w:r>
    </w:p>
    <w:p w:rsidR="00106D2E" w:rsidRDefault="00106D2E" w:rsidP="00106D2E">
      <w:pPr>
        <w:pStyle w:val="ListParagraph"/>
        <w:numPr>
          <w:ilvl w:val="0"/>
          <w:numId w:val="114"/>
        </w:numPr>
      </w:pPr>
      <w:r>
        <w:t>kleine molecule receptor tyrosine kinase inhibitoren (TKIs)</w:t>
      </w:r>
    </w:p>
    <w:p w:rsidR="00106D2E" w:rsidRDefault="00106D2E" w:rsidP="00106D2E">
      <w:pPr>
        <w:pStyle w:val="ListParagraph"/>
        <w:numPr>
          <w:ilvl w:val="0"/>
          <w:numId w:val="114"/>
        </w:numPr>
      </w:pPr>
      <w:r>
        <w:t>cel signalisatie cascade inhibitoren (vb. mTOR inhibitoren)</w:t>
      </w:r>
    </w:p>
    <w:p w:rsidR="00106D2E" w:rsidRDefault="00106D2E" w:rsidP="00106D2E">
      <w:pPr>
        <w:ind w:left="567"/>
        <w:rPr>
          <w:b/>
          <w:i/>
          <w:sz w:val="24"/>
        </w:rPr>
      </w:pPr>
    </w:p>
    <w:p w:rsidR="00106D2E" w:rsidRDefault="00106D2E" w:rsidP="00106D2E">
      <w:pPr>
        <w:ind w:left="567"/>
        <w:rPr>
          <w:b/>
          <w:i/>
          <w:sz w:val="24"/>
        </w:rPr>
      </w:pPr>
      <w:r w:rsidRPr="00945C50">
        <w:rPr>
          <w:b/>
          <w:i/>
          <w:sz w:val="24"/>
        </w:rPr>
        <w:t xml:space="preserve">Typische indicaties </w:t>
      </w:r>
    </w:p>
    <w:p w:rsidR="00106D2E" w:rsidRPr="00945C50" w:rsidRDefault="00106D2E" w:rsidP="00106D2E">
      <w:pPr>
        <w:pStyle w:val="ListParagraph"/>
        <w:numPr>
          <w:ilvl w:val="0"/>
          <w:numId w:val="115"/>
        </w:numPr>
        <w:rPr>
          <w:u w:val="single"/>
        </w:rPr>
      </w:pPr>
      <w:r w:rsidRPr="00945C50">
        <w:rPr>
          <w:u w:val="single"/>
        </w:rPr>
        <w:t xml:space="preserve">bepaalde vormen van leukemie </w:t>
      </w:r>
    </w:p>
    <w:p w:rsidR="00106D2E" w:rsidRDefault="00106D2E" w:rsidP="00106D2E">
      <w:pPr>
        <w:pStyle w:val="ListParagraph"/>
        <w:numPr>
          <w:ilvl w:val="1"/>
          <w:numId w:val="115"/>
        </w:numPr>
      </w:pPr>
      <w:r w:rsidRPr="00945C50">
        <w:rPr>
          <w:sz w:val="20"/>
        </w:rPr>
        <w:t>chronisch myeloïde leukemie (TKIs)</w:t>
      </w:r>
    </w:p>
    <w:p w:rsidR="00106D2E" w:rsidRPr="00945C50" w:rsidRDefault="00106D2E" w:rsidP="00106D2E">
      <w:pPr>
        <w:pStyle w:val="ListParagraph"/>
        <w:numPr>
          <w:ilvl w:val="0"/>
          <w:numId w:val="115"/>
        </w:numPr>
        <w:rPr>
          <w:u w:val="single"/>
        </w:rPr>
      </w:pPr>
      <w:r w:rsidRPr="00945C50">
        <w:rPr>
          <w:u w:val="single"/>
        </w:rPr>
        <w:t>geselecteerde vaste tumoren in bepaald ziektestadia</w:t>
      </w:r>
    </w:p>
    <w:p w:rsidR="00106D2E" w:rsidRPr="00945C50" w:rsidRDefault="00106D2E" w:rsidP="00106D2E">
      <w:pPr>
        <w:pStyle w:val="ListParagraph"/>
        <w:numPr>
          <w:ilvl w:val="1"/>
          <w:numId w:val="115"/>
        </w:numPr>
        <w:rPr>
          <w:sz w:val="20"/>
        </w:rPr>
      </w:pPr>
      <w:r w:rsidRPr="00945C50">
        <w:rPr>
          <w:sz w:val="20"/>
        </w:rPr>
        <w:t>colorectale tumoren (moAbs en TKIs)</w:t>
      </w:r>
    </w:p>
    <w:p w:rsidR="00106D2E" w:rsidRPr="00945C50" w:rsidRDefault="00106D2E" w:rsidP="00106D2E">
      <w:pPr>
        <w:pStyle w:val="ListParagraph"/>
        <w:numPr>
          <w:ilvl w:val="1"/>
          <w:numId w:val="115"/>
        </w:numPr>
        <w:rPr>
          <w:sz w:val="20"/>
        </w:rPr>
      </w:pPr>
      <w:r w:rsidRPr="00945C50">
        <w:rPr>
          <w:sz w:val="20"/>
        </w:rPr>
        <w:t>borstkanker (moAbs en TKIs)</w:t>
      </w:r>
    </w:p>
    <w:p w:rsidR="00106D2E" w:rsidRPr="00945C50" w:rsidRDefault="00106D2E" w:rsidP="00106D2E">
      <w:pPr>
        <w:pStyle w:val="ListParagraph"/>
        <w:numPr>
          <w:ilvl w:val="1"/>
          <w:numId w:val="115"/>
        </w:numPr>
        <w:rPr>
          <w:sz w:val="20"/>
        </w:rPr>
      </w:pPr>
      <w:r w:rsidRPr="00945C50">
        <w:rPr>
          <w:sz w:val="20"/>
        </w:rPr>
        <w:t>hoofd- en halskanker (moAbs)</w:t>
      </w:r>
    </w:p>
    <w:p w:rsidR="00106D2E" w:rsidRPr="00945C50" w:rsidRDefault="00106D2E" w:rsidP="00106D2E">
      <w:pPr>
        <w:pStyle w:val="ListParagraph"/>
        <w:numPr>
          <w:ilvl w:val="1"/>
          <w:numId w:val="115"/>
        </w:numPr>
        <w:rPr>
          <w:sz w:val="20"/>
        </w:rPr>
      </w:pPr>
      <w:r w:rsidRPr="00945C50">
        <w:rPr>
          <w:sz w:val="20"/>
        </w:rPr>
        <w:t>longkanker (TKIs)</w:t>
      </w:r>
    </w:p>
    <w:p w:rsidR="00106D2E" w:rsidRPr="00945C50" w:rsidRDefault="00106D2E" w:rsidP="00106D2E">
      <w:pPr>
        <w:pStyle w:val="ListParagraph"/>
        <w:numPr>
          <w:ilvl w:val="1"/>
          <w:numId w:val="115"/>
        </w:numPr>
        <w:rPr>
          <w:sz w:val="20"/>
        </w:rPr>
      </w:pPr>
      <w:r w:rsidRPr="00945C50">
        <w:rPr>
          <w:sz w:val="20"/>
        </w:rPr>
        <w:t>GI stromale tumoren (TKIs)</w:t>
      </w:r>
    </w:p>
    <w:p w:rsidR="00106D2E" w:rsidRPr="00945C50" w:rsidRDefault="00106D2E" w:rsidP="00106D2E">
      <w:pPr>
        <w:pStyle w:val="ListParagraph"/>
        <w:numPr>
          <w:ilvl w:val="1"/>
          <w:numId w:val="115"/>
        </w:numPr>
        <w:rPr>
          <w:sz w:val="20"/>
        </w:rPr>
      </w:pPr>
      <w:r w:rsidRPr="00945C50">
        <w:rPr>
          <w:sz w:val="20"/>
        </w:rPr>
        <w:t>melanomen (moAbs, TKIs)</w:t>
      </w:r>
    </w:p>
    <w:p w:rsidR="00106D2E" w:rsidRPr="00945C50" w:rsidRDefault="00106D2E" w:rsidP="00106D2E">
      <w:pPr>
        <w:pStyle w:val="ListParagraph"/>
        <w:numPr>
          <w:ilvl w:val="1"/>
          <w:numId w:val="115"/>
        </w:numPr>
        <w:rPr>
          <w:sz w:val="20"/>
        </w:rPr>
      </w:pPr>
      <w:r w:rsidRPr="00945C50">
        <w:rPr>
          <w:sz w:val="20"/>
        </w:rPr>
        <w:t>schildklierkanker (TKIs)</w:t>
      </w:r>
    </w:p>
    <w:p w:rsidR="00106D2E" w:rsidRPr="00945C50" w:rsidRDefault="00106D2E" w:rsidP="00106D2E">
      <w:pPr>
        <w:pStyle w:val="ListParagraph"/>
        <w:numPr>
          <w:ilvl w:val="1"/>
          <w:numId w:val="115"/>
        </w:numPr>
        <w:rPr>
          <w:sz w:val="20"/>
        </w:rPr>
      </w:pPr>
      <w:r w:rsidRPr="00945C50">
        <w:rPr>
          <w:sz w:val="20"/>
        </w:rPr>
        <w:t>renaal celcarcinoom (moAbs, TKIs)</w:t>
      </w:r>
    </w:p>
    <w:p w:rsidR="00106D2E" w:rsidRPr="00945C50" w:rsidRDefault="00106D2E" w:rsidP="00106D2E">
      <w:pPr>
        <w:pStyle w:val="ListParagraph"/>
        <w:numPr>
          <w:ilvl w:val="1"/>
          <w:numId w:val="115"/>
        </w:numPr>
        <w:rPr>
          <w:sz w:val="20"/>
        </w:rPr>
      </w:pPr>
      <w:r w:rsidRPr="00945C50">
        <w:rPr>
          <w:sz w:val="20"/>
        </w:rPr>
        <w:t>…</w:t>
      </w:r>
    </w:p>
    <w:p w:rsidR="00106D2E" w:rsidRDefault="00106D2E" w:rsidP="00106D2E"/>
    <w:p w:rsidR="00106D2E" w:rsidRDefault="00106D2E" w:rsidP="00106D2E">
      <w:r w:rsidRPr="003554DA">
        <w:rPr>
          <w:b/>
          <w:color w:val="FF0000"/>
          <w:sz w:val="24"/>
          <w:u w:val="single"/>
        </w:rPr>
        <w:lastRenderedPageBreak/>
        <w:t xml:space="preserve">4.6. Immuuntherapie </w:t>
      </w:r>
      <w:r w:rsidRPr="003554DA">
        <w:rPr>
          <w:b/>
          <w:color w:val="FF0000"/>
          <w:sz w:val="24"/>
          <w:u w:val="single"/>
        </w:rPr>
        <w:br/>
      </w:r>
      <w:r>
        <w:t>Antikanker immuuntherapie is het gebruik van het eigen immuunsysteem om kanker te behandelen.</w:t>
      </w:r>
      <w:r>
        <w:br/>
        <w:t>Ze maken allemaal gebruik van het feit dat kankercellen specifieke molecules (antigenen) op hun celoppervlak exprimeren die gedetecteerd kunnen worden door het immuunsysteem.</w:t>
      </w:r>
    </w:p>
    <w:p w:rsidR="00106D2E" w:rsidRPr="003554DA" w:rsidRDefault="00106D2E" w:rsidP="00106D2E">
      <w:pPr>
        <w:pStyle w:val="ListParagraph"/>
        <w:numPr>
          <w:ilvl w:val="0"/>
          <w:numId w:val="116"/>
        </w:numPr>
        <w:rPr>
          <w:u w:val="single"/>
        </w:rPr>
      </w:pPr>
      <w:r w:rsidRPr="003554DA">
        <w:rPr>
          <w:u w:val="single"/>
        </w:rPr>
        <w:t>3 belangrijkste groepen:</w:t>
      </w:r>
    </w:p>
    <w:p w:rsidR="00106D2E" w:rsidRPr="003554DA" w:rsidRDefault="00106D2E" w:rsidP="00106D2E">
      <w:pPr>
        <w:pStyle w:val="ListParagraph"/>
        <w:numPr>
          <w:ilvl w:val="1"/>
          <w:numId w:val="116"/>
        </w:numPr>
        <w:rPr>
          <w:sz w:val="20"/>
        </w:rPr>
      </w:pPr>
      <w:r w:rsidRPr="003554DA">
        <w:rPr>
          <w:sz w:val="20"/>
        </w:rPr>
        <w:t xml:space="preserve">celgebaseerde therapieën </w:t>
      </w:r>
    </w:p>
    <w:p w:rsidR="00106D2E" w:rsidRPr="003554DA" w:rsidRDefault="00106D2E" w:rsidP="00106D2E">
      <w:pPr>
        <w:pStyle w:val="ListParagraph"/>
        <w:numPr>
          <w:ilvl w:val="1"/>
          <w:numId w:val="116"/>
        </w:numPr>
        <w:rPr>
          <w:sz w:val="20"/>
        </w:rPr>
      </w:pPr>
      <w:r w:rsidRPr="003554DA">
        <w:rPr>
          <w:sz w:val="20"/>
        </w:rPr>
        <w:t>antilichaam therapieën</w:t>
      </w:r>
    </w:p>
    <w:p w:rsidR="00106D2E" w:rsidRDefault="00106D2E" w:rsidP="00106D2E">
      <w:pPr>
        <w:pStyle w:val="ListParagraph"/>
        <w:numPr>
          <w:ilvl w:val="1"/>
          <w:numId w:val="116"/>
        </w:numPr>
        <w:rPr>
          <w:sz w:val="20"/>
        </w:rPr>
      </w:pPr>
      <w:r w:rsidRPr="003554DA">
        <w:rPr>
          <w:sz w:val="20"/>
        </w:rPr>
        <w:t xml:space="preserve">cytokine therapieën </w:t>
      </w:r>
    </w:p>
    <w:p w:rsidR="00106D2E" w:rsidRPr="003554DA" w:rsidRDefault="00106D2E" w:rsidP="00106D2E">
      <w:pPr>
        <w:pStyle w:val="ListParagraph"/>
        <w:ind w:left="1428"/>
        <w:rPr>
          <w:sz w:val="20"/>
        </w:rPr>
      </w:pPr>
    </w:p>
    <w:p w:rsidR="00106D2E" w:rsidRPr="003554DA" w:rsidRDefault="00106D2E" w:rsidP="00106D2E">
      <w:pPr>
        <w:pStyle w:val="ListParagraph"/>
        <w:numPr>
          <w:ilvl w:val="0"/>
          <w:numId w:val="116"/>
        </w:numPr>
        <w:rPr>
          <w:u w:val="single"/>
        </w:rPr>
      </w:pPr>
      <w:r w:rsidRPr="003554DA">
        <w:rPr>
          <w:u w:val="single"/>
        </w:rPr>
        <w:t>meest voorkomende kanker-antigenen</w:t>
      </w:r>
    </w:p>
    <w:p w:rsidR="00106D2E" w:rsidRPr="003554DA" w:rsidRDefault="00106D2E" w:rsidP="00106D2E">
      <w:pPr>
        <w:pStyle w:val="ListParagraph"/>
        <w:numPr>
          <w:ilvl w:val="1"/>
          <w:numId w:val="116"/>
        </w:numPr>
        <w:rPr>
          <w:sz w:val="20"/>
        </w:rPr>
      </w:pPr>
      <w:r w:rsidRPr="003554DA">
        <w:rPr>
          <w:sz w:val="20"/>
        </w:rPr>
        <w:t>proteïnen</w:t>
      </w:r>
    </w:p>
    <w:p w:rsidR="00106D2E" w:rsidRPr="003554DA" w:rsidRDefault="00106D2E" w:rsidP="00106D2E">
      <w:pPr>
        <w:pStyle w:val="ListParagraph"/>
        <w:numPr>
          <w:ilvl w:val="1"/>
          <w:numId w:val="116"/>
        </w:numPr>
        <w:rPr>
          <w:sz w:val="20"/>
        </w:rPr>
      </w:pPr>
      <w:r w:rsidRPr="003554DA">
        <w:rPr>
          <w:sz w:val="20"/>
        </w:rPr>
        <w:t>suikers</w:t>
      </w:r>
    </w:p>
    <w:p w:rsidR="00106D2E" w:rsidRDefault="00106D2E" w:rsidP="00106D2E">
      <w:pPr>
        <w:rPr>
          <w:b/>
        </w:rPr>
      </w:pPr>
      <w:r>
        <w:rPr>
          <w:b/>
        </w:rPr>
        <w:t>Immuuntherapie stimuleert het immuunsysteem om de tumorcellen aan te vallen!</w:t>
      </w:r>
    </w:p>
    <w:p w:rsidR="00106D2E" w:rsidRDefault="00106D2E" w:rsidP="00106D2E">
      <w:pPr>
        <w:ind w:left="567"/>
      </w:pPr>
      <w:r w:rsidRPr="003554DA">
        <w:rPr>
          <w:b/>
          <w:i/>
          <w:color w:val="00B050"/>
          <w:sz w:val="24"/>
        </w:rPr>
        <w:t>1)</w:t>
      </w:r>
      <w:r>
        <w:rPr>
          <w:b/>
          <w:i/>
          <w:color w:val="00B050"/>
          <w:sz w:val="24"/>
        </w:rPr>
        <w:t xml:space="preserve"> Therapieën gebaseerd op cellen</w:t>
      </w:r>
      <w:r>
        <w:rPr>
          <w:b/>
          <w:i/>
          <w:color w:val="00B050"/>
          <w:sz w:val="24"/>
        </w:rPr>
        <w:br/>
      </w:r>
      <w:r>
        <w:t xml:space="preserve">‘Kankervaccins’: je gaat eerst een stukje tumor weg nemen en immuuncellen van de patiënt. Immuuncellen specifiek voor de tumor zullen worden geactiveerd, gekweekt en terug gegeven aan de patiënt; dit zal een immuunreactie tegen de kanker uitlokken.  </w:t>
      </w:r>
    </w:p>
    <w:p w:rsidR="00106D2E" w:rsidRPr="003554DA" w:rsidRDefault="00106D2E" w:rsidP="00106D2E">
      <w:pPr>
        <w:pStyle w:val="ListParagraph"/>
        <w:numPr>
          <w:ilvl w:val="0"/>
          <w:numId w:val="117"/>
        </w:numPr>
      </w:pPr>
      <w:r>
        <w:rPr>
          <w:u w:val="single"/>
        </w:rPr>
        <w:t>celtypes die hiervoor gebruikt kunnen worden</w:t>
      </w:r>
    </w:p>
    <w:p w:rsidR="00106D2E" w:rsidRDefault="00106D2E" w:rsidP="00106D2E">
      <w:pPr>
        <w:pStyle w:val="ListParagraph"/>
        <w:numPr>
          <w:ilvl w:val="1"/>
          <w:numId w:val="117"/>
        </w:numPr>
      </w:pPr>
      <w:r>
        <w:t>natural killer cellen</w:t>
      </w:r>
    </w:p>
    <w:p w:rsidR="00106D2E" w:rsidRDefault="00106D2E" w:rsidP="00106D2E">
      <w:pPr>
        <w:pStyle w:val="ListParagraph"/>
        <w:numPr>
          <w:ilvl w:val="1"/>
          <w:numId w:val="117"/>
        </w:numPr>
      </w:pPr>
      <w:r>
        <w:t>cytotixische T-cellen</w:t>
      </w:r>
    </w:p>
    <w:p w:rsidR="00106D2E" w:rsidRDefault="00106D2E" w:rsidP="00106D2E">
      <w:pPr>
        <w:pStyle w:val="ListParagraph"/>
        <w:numPr>
          <w:ilvl w:val="1"/>
          <w:numId w:val="117"/>
        </w:numPr>
      </w:pPr>
      <w:r>
        <w:t xml:space="preserve">dendritische cellen </w:t>
      </w:r>
    </w:p>
    <w:p w:rsidR="00106D2E" w:rsidRDefault="00106D2E" w:rsidP="00106D2E">
      <w:pPr>
        <w:ind w:left="567"/>
      </w:pPr>
      <w:r>
        <w:rPr>
          <w:b/>
          <w:i/>
          <w:color w:val="00B050"/>
          <w:sz w:val="24"/>
        </w:rPr>
        <w:t>2) Therapie gebaseerd op antil</w:t>
      </w:r>
      <w:r w:rsidRPr="003554DA">
        <w:rPr>
          <w:b/>
          <w:i/>
          <w:color w:val="00B050"/>
          <w:sz w:val="24"/>
        </w:rPr>
        <w:t>ichamen</w:t>
      </w:r>
      <w:r>
        <w:rPr>
          <w:b/>
          <w:i/>
          <w:color w:val="00B050"/>
          <w:sz w:val="24"/>
        </w:rPr>
        <w:br/>
      </w:r>
      <w:r>
        <w:t xml:space="preserve">Meest succesvolle vorm van immuuntherapie met veel goedgekeurde behandelingen voor een brede waaier aan kankers. </w:t>
      </w:r>
    </w:p>
    <w:p w:rsidR="00106D2E" w:rsidRDefault="00106D2E" w:rsidP="00106D2E"/>
    <w:p w:rsidR="00106D2E" w:rsidRDefault="00106D2E" w:rsidP="00106D2E">
      <w:pPr>
        <w:pBdr>
          <w:bottom w:val="single" w:sz="4" w:space="1" w:color="auto"/>
        </w:pBdr>
        <w:rPr>
          <w:sz w:val="24"/>
        </w:rPr>
      </w:pPr>
      <w:r w:rsidRPr="007146F0">
        <w:rPr>
          <w:sz w:val="24"/>
        </w:rPr>
        <w:t xml:space="preserve">Aanvulling 1: Systemische therapie kan ook gecombineerd worden met lokale behandelingen  </w:t>
      </w:r>
    </w:p>
    <w:p w:rsidR="00106D2E" w:rsidRPr="00F70896" w:rsidRDefault="00106D2E" w:rsidP="00106D2E">
      <w:pPr>
        <w:pStyle w:val="ListParagraph"/>
        <w:numPr>
          <w:ilvl w:val="0"/>
          <w:numId w:val="118"/>
        </w:numPr>
        <w:rPr>
          <w:sz w:val="20"/>
        </w:rPr>
      </w:pPr>
      <w:r w:rsidRPr="00F70896">
        <w:rPr>
          <w:sz w:val="20"/>
        </w:rPr>
        <w:t>neo-adjuvante therapie</w:t>
      </w:r>
    </w:p>
    <w:p w:rsidR="00106D2E" w:rsidRPr="00F70896" w:rsidRDefault="00106D2E" w:rsidP="00106D2E">
      <w:pPr>
        <w:pStyle w:val="ListParagraph"/>
        <w:numPr>
          <w:ilvl w:val="0"/>
          <w:numId w:val="118"/>
        </w:numPr>
        <w:rPr>
          <w:sz w:val="20"/>
        </w:rPr>
      </w:pPr>
      <w:r w:rsidRPr="00F70896">
        <w:rPr>
          <w:sz w:val="20"/>
        </w:rPr>
        <w:t>adjuvante therapie</w:t>
      </w:r>
    </w:p>
    <w:p w:rsidR="00106D2E" w:rsidRPr="00F70896" w:rsidRDefault="00106D2E" w:rsidP="00106D2E">
      <w:pPr>
        <w:pStyle w:val="ListParagraph"/>
        <w:numPr>
          <w:ilvl w:val="0"/>
          <w:numId w:val="118"/>
        </w:numPr>
        <w:rPr>
          <w:sz w:val="20"/>
        </w:rPr>
      </w:pPr>
      <w:r w:rsidRPr="00F70896">
        <w:rPr>
          <w:sz w:val="20"/>
        </w:rPr>
        <w:t>combinatie CT + radiotherapie (samen of sequentieel)</w:t>
      </w:r>
    </w:p>
    <w:p w:rsidR="00106D2E" w:rsidRPr="00F70896" w:rsidRDefault="00106D2E" w:rsidP="00106D2E">
      <w:pPr>
        <w:pStyle w:val="ListParagraph"/>
        <w:numPr>
          <w:ilvl w:val="0"/>
          <w:numId w:val="118"/>
        </w:numPr>
        <w:rPr>
          <w:sz w:val="20"/>
        </w:rPr>
      </w:pPr>
      <w:r w:rsidRPr="00F70896">
        <w:rPr>
          <w:sz w:val="20"/>
        </w:rPr>
        <w:t>chemosensitisatie voor radiotherapie</w:t>
      </w:r>
    </w:p>
    <w:p w:rsidR="00106D2E" w:rsidRPr="00F70896" w:rsidRDefault="00106D2E" w:rsidP="00106D2E">
      <w:pPr>
        <w:pStyle w:val="ListParagraph"/>
        <w:numPr>
          <w:ilvl w:val="0"/>
          <w:numId w:val="118"/>
        </w:numPr>
        <w:rPr>
          <w:sz w:val="20"/>
        </w:rPr>
      </w:pPr>
      <w:r w:rsidRPr="00F70896">
        <w:rPr>
          <w:sz w:val="20"/>
        </w:rPr>
        <w:t xml:space="preserve">multimodale behandeling </w:t>
      </w:r>
    </w:p>
    <w:p w:rsidR="00106D2E" w:rsidRPr="00F70896" w:rsidRDefault="00106D2E" w:rsidP="00106D2E">
      <w:pPr>
        <w:pStyle w:val="ListParagraph"/>
        <w:numPr>
          <w:ilvl w:val="0"/>
          <w:numId w:val="118"/>
        </w:numPr>
        <w:rPr>
          <w:sz w:val="20"/>
        </w:rPr>
      </w:pPr>
      <w:r w:rsidRPr="00F70896">
        <w:rPr>
          <w:sz w:val="20"/>
        </w:rPr>
        <w:t>…</w:t>
      </w:r>
    </w:p>
    <w:p w:rsidR="00106D2E" w:rsidRDefault="00106D2E" w:rsidP="00106D2E">
      <w:pPr>
        <w:pBdr>
          <w:bottom w:val="single" w:sz="4" w:space="1" w:color="auto"/>
        </w:pBdr>
        <w:rPr>
          <w:sz w:val="24"/>
        </w:rPr>
      </w:pPr>
      <w:r w:rsidRPr="007146F0">
        <w:rPr>
          <w:sz w:val="24"/>
        </w:rPr>
        <w:t xml:space="preserve">Aanvulling 2: speciale behandelingsmodaliteiten voor systemische therapie </w:t>
      </w:r>
    </w:p>
    <w:p w:rsidR="00106D2E" w:rsidRDefault="00106D2E" w:rsidP="00106D2E">
      <w:pPr>
        <w:pStyle w:val="NoSpacing"/>
        <w:rPr>
          <w:i/>
        </w:rPr>
      </w:pPr>
      <w:r w:rsidRPr="007146F0">
        <w:rPr>
          <w:i/>
        </w:rPr>
        <w:t xml:space="preserve">Niet kennen, louter ter illustratie (lezen) </w:t>
      </w:r>
    </w:p>
    <w:p w:rsidR="00106D2E" w:rsidRDefault="00106D2E" w:rsidP="00106D2E">
      <w:pPr>
        <w:pStyle w:val="NoSpacing"/>
        <w:rPr>
          <w:i/>
        </w:rPr>
      </w:pPr>
    </w:p>
    <w:p w:rsidR="00106D2E" w:rsidRPr="007146F0" w:rsidRDefault="00106D2E" w:rsidP="00106D2E">
      <w:pPr>
        <w:pStyle w:val="NoSpacing"/>
        <w:numPr>
          <w:ilvl w:val="0"/>
          <w:numId w:val="119"/>
        </w:numPr>
        <w:spacing w:line="276" w:lineRule="auto"/>
        <w:rPr>
          <w:i/>
          <w:sz w:val="20"/>
        </w:rPr>
      </w:pPr>
      <w:r w:rsidRPr="007146F0">
        <w:rPr>
          <w:i/>
          <w:sz w:val="20"/>
        </w:rPr>
        <w:t>intra-arteriële CT</w:t>
      </w:r>
    </w:p>
    <w:p w:rsidR="00106D2E" w:rsidRPr="007146F0" w:rsidRDefault="00106D2E" w:rsidP="00106D2E">
      <w:pPr>
        <w:pStyle w:val="NoSpacing"/>
        <w:numPr>
          <w:ilvl w:val="0"/>
          <w:numId w:val="119"/>
        </w:numPr>
        <w:spacing w:line="276" w:lineRule="auto"/>
        <w:rPr>
          <w:i/>
          <w:sz w:val="20"/>
        </w:rPr>
      </w:pPr>
      <w:r w:rsidRPr="007146F0">
        <w:rPr>
          <w:i/>
          <w:sz w:val="20"/>
        </w:rPr>
        <w:t>orgaanperfusie (</w:t>
      </w:r>
      <w:r w:rsidRPr="007146F0">
        <w:rPr>
          <w:rFonts w:ascii="Euphemia" w:hAnsi="Euphemia"/>
          <w:i/>
          <w:sz w:val="20"/>
        </w:rPr>
        <w:t>±</w:t>
      </w:r>
      <w:r w:rsidRPr="007146F0">
        <w:rPr>
          <w:i/>
          <w:sz w:val="20"/>
        </w:rPr>
        <w:t xml:space="preserve"> embolisatie)</w:t>
      </w:r>
    </w:p>
    <w:p w:rsidR="00106D2E" w:rsidRPr="007146F0" w:rsidRDefault="00106D2E" w:rsidP="00106D2E">
      <w:pPr>
        <w:pStyle w:val="NoSpacing"/>
        <w:numPr>
          <w:ilvl w:val="0"/>
          <w:numId w:val="119"/>
        </w:numPr>
        <w:spacing w:line="276" w:lineRule="auto"/>
        <w:rPr>
          <w:i/>
          <w:sz w:val="20"/>
        </w:rPr>
      </w:pPr>
      <w:r w:rsidRPr="007146F0">
        <w:rPr>
          <w:i/>
          <w:sz w:val="20"/>
        </w:rPr>
        <w:t>lidmaatperfusie</w:t>
      </w:r>
    </w:p>
    <w:p w:rsidR="00106D2E" w:rsidRPr="007146F0" w:rsidRDefault="00106D2E" w:rsidP="00106D2E">
      <w:pPr>
        <w:pStyle w:val="NoSpacing"/>
        <w:numPr>
          <w:ilvl w:val="0"/>
          <w:numId w:val="119"/>
        </w:numPr>
        <w:spacing w:line="276" w:lineRule="auto"/>
        <w:rPr>
          <w:i/>
          <w:sz w:val="20"/>
        </w:rPr>
      </w:pPr>
      <w:r w:rsidRPr="007146F0">
        <w:rPr>
          <w:i/>
          <w:sz w:val="20"/>
        </w:rPr>
        <w:t>hoge dosis CT met autologe of allogene stamel- of beenmerg ondersteuning</w:t>
      </w:r>
    </w:p>
    <w:p w:rsidR="00106D2E" w:rsidRPr="007146F0" w:rsidRDefault="00106D2E" w:rsidP="00106D2E">
      <w:pPr>
        <w:pStyle w:val="NoSpacing"/>
        <w:numPr>
          <w:ilvl w:val="0"/>
          <w:numId w:val="119"/>
        </w:numPr>
        <w:spacing w:line="276" w:lineRule="auto"/>
        <w:rPr>
          <w:i/>
          <w:sz w:val="20"/>
        </w:rPr>
      </w:pPr>
      <w:r w:rsidRPr="007146F0">
        <w:rPr>
          <w:i/>
          <w:sz w:val="20"/>
        </w:rPr>
        <w:lastRenderedPageBreak/>
        <w:t>topische therapie</w:t>
      </w:r>
    </w:p>
    <w:p w:rsidR="00106D2E" w:rsidRPr="007146F0" w:rsidRDefault="00106D2E" w:rsidP="00106D2E">
      <w:pPr>
        <w:pStyle w:val="NoSpacing"/>
        <w:numPr>
          <w:ilvl w:val="0"/>
          <w:numId w:val="119"/>
        </w:numPr>
        <w:spacing w:line="276" w:lineRule="auto"/>
        <w:rPr>
          <w:i/>
          <w:sz w:val="20"/>
        </w:rPr>
      </w:pPr>
      <w:r w:rsidRPr="007146F0">
        <w:rPr>
          <w:i/>
          <w:sz w:val="20"/>
        </w:rPr>
        <w:t>intratumorale toediening van geneesmiddelen</w:t>
      </w:r>
    </w:p>
    <w:p w:rsidR="00106D2E" w:rsidRPr="007146F0" w:rsidRDefault="00106D2E" w:rsidP="00106D2E">
      <w:pPr>
        <w:pStyle w:val="NoSpacing"/>
        <w:numPr>
          <w:ilvl w:val="0"/>
          <w:numId w:val="119"/>
        </w:numPr>
        <w:spacing w:line="276" w:lineRule="auto"/>
        <w:rPr>
          <w:i/>
          <w:sz w:val="20"/>
        </w:rPr>
      </w:pPr>
      <w:r w:rsidRPr="007146F0">
        <w:rPr>
          <w:i/>
          <w:sz w:val="20"/>
        </w:rPr>
        <w:t>intrapleuraal</w:t>
      </w:r>
    </w:p>
    <w:p w:rsidR="00106D2E" w:rsidRPr="007146F0" w:rsidRDefault="00106D2E" w:rsidP="00106D2E">
      <w:pPr>
        <w:pStyle w:val="NoSpacing"/>
        <w:numPr>
          <w:ilvl w:val="0"/>
          <w:numId w:val="119"/>
        </w:numPr>
        <w:spacing w:line="276" w:lineRule="auto"/>
        <w:rPr>
          <w:i/>
          <w:sz w:val="20"/>
        </w:rPr>
      </w:pPr>
      <w:r w:rsidRPr="007146F0">
        <w:rPr>
          <w:i/>
          <w:sz w:val="20"/>
        </w:rPr>
        <w:t>intraperitoneaal</w:t>
      </w:r>
    </w:p>
    <w:p w:rsidR="00106D2E" w:rsidRPr="007146F0" w:rsidRDefault="00106D2E" w:rsidP="00106D2E">
      <w:pPr>
        <w:pStyle w:val="NoSpacing"/>
        <w:numPr>
          <w:ilvl w:val="0"/>
          <w:numId w:val="119"/>
        </w:numPr>
        <w:spacing w:line="276" w:lineRule="auto"/>
        <w:rPr>
          <w:i/>
          <w:sz w:val="20"/>
        </w:rPr>
      </w:pPr>
      <w:r w:rsidRPr="007146F0">
        <w:rPr>
          <w:i/>
          <w:sz w:val="20"/>
        </w:rPr>
        <w:t>intrapericardiaal</w:t>
      </w:r>
    </w:p>
    <w:p w:rsidR="00106D2E" w:rsidRPr="007146F0" w:rsidRDefault="00106D2E" w:rsidP="00106D2E">
      <w:pPr>
        <w:pStyle w:val="NoSpacing"/>
        <w:numPr>
          <w:ilvl w:val="0"/>
          <w:numId w:val="119"/>
        </w:numPr>
        <w:spacing w:line="276" w:lineRule="auto"/>
        <w:rPr>
          <w:i/>
          <w:sz w:val="20"/>
        </w:rPr>
      </w:pPr>
      <w:r w:rsidRPr="007146F0">
        <w:rPr>
          <w:i/>
          <w:sz w:val="20"/>
        </w:rPr>
        <w:t>radionuclide behandeling</w:t>
      </w:r>
    </w:p>
    <w:p w:rsidR="00106D2E" w:rsidRPr="007146F0" w:rsidRDefault="00106D2E" w:rsidP="00106D2E">
      <w:pPr>
        <w:pStyle w:val="NoSpacing"/>
        <w:numPr>
          <w:ilvl w:val="0"/>
          <w:numId w:val="119"/>
        </w:numPr>
        <w:spacing w:line="276" w:lineRule="auto"/>
        <w:rPr>
          <w:i/>
          <w:sz w:val="20"/>
        </w:rPr>
      </w:pPr>
      <w:r w:rsidRPr="007146F0">
        <w:rPr>
          <w:i/>
          <w:sz w:val="20"/>
        </w:rPr>
        <w:t>hypertherpie</w:t>
      </w:r>
    </w:p>
    <w:p w:rsidR="00106D2E" w:rsidRDefault="00106D2E" w:rsidP="00106D2E">
      <w:pPr>
        <w:pStyle w:val="NoSpacing"/>
        <w:numPr>
          <w:ilvl w:val="0"/>
          <w:numId w:val="119"/>
        </w:numPr>
        <w:spacing w:line="276" w:lineRule="auto"/>
        <w:rPr>
          <w:i/>
          <w:sz w:val="20"/>
        </w:rPr>
      </w:pPr>
      <w:r w:rsidRPr="007146F0">
        <w:rPr>
          <w:i/>
          <w:sz w:val="20"/>
        </w:rPr>
        <w:t xml:space="preserve">… </w:t>
      </w:r>
    </w:p>
    <w:p w:rsidR="00106D2E" w:rsidRDefault="00106D2E" w:rsidP="00106D2E">
      <w:pPr>
        <w:pStyle w:val="NoSpacing"/>
        <w:spacing w:line="276" w:lineRule="auto"/>
        <w:rPr>
          <w:i/>
          <w:sz w:val="20"/>
        </w:rPr>
      </w:pPr>
    </w:p>
    <w:p w:rsidR="00106D2E" w:rsidRDefault="00106D2E" w:rsidP="00106D2E">
      <w:pPr>
        <w:pStyle w:val="NoSpacing"/>
        <w:spacing w:line="276" w:lineRule="auto"/>
      </w:pPr>
    </w:p>
    <w:p w:rsidR="00106D2E" w:rsidRDefault="00106D2E" w:rsidP="00106D2E">
      <w:pPr>
        <w:pStyle w:val="Title"/>
      </w:pPr>
      <w:r>
        <w:t xml:space="preserve">5. Problemen </w:t>
      </w:r>
    </w:p>
    <w:p w:rsidR="00106D2E" w:rsidRPr="00F70896" w:rsidRDefault="00106D2E" w:rsidP="00106D2E">
      <w:r w:rsidRPr="00F70896">
        <w:rPr>
          <w:b/>
          <w:color w:val="FF0000"/>
          <w:sz w:val="24"/>
          <w:u w:val="single"/>
        </w:rPr>
        <w:t xml:space="preserve">5.1. Bijwerkingen van cytotoxische stoffen </w:t>
      </w:r>
      <w:r>
        <w:rPr>
          <w:b/>
          <w:color w:val="FF0000"/>
          <w:sz w:val="24"/>
          <w:u w:val="single"/>
        </w:rPr>
        <w:br/>
      </w:r>
      <w:r>
        <w:t xml:space="preserve">Goed gekend lijst van langetermijn-effecten: </w:t>
      </w:r>
    </w:p>
    <w:p w:rsidR="00106D2E" w:rsidRPr="00F70896" w:rsidRDefault="00615671" w:rsidP="00106D2E">
      <w:pPr>
        <w:pStyle w:val="ListParagraph"/>
        <w:numPr>
          <w:ilvl w:val="0"/>
          <w:numId w:val="120"/>
        </w:numPr>
        <w:rPr>
          <w:u w:val="single"/>
        </w:rPr>
      </w:pPr>
      <w:r w:rsidRPr="00F70896">
        <w:rPr>
          <w:u w:val="single"/>
        </w:rPr>
        <w:t>M</w:t>
      </w:r>
      <w:r w:rsidR="00106D2E" w:rsidRPr="00F70896">
        <w:rPr>
          <w:u w:val="single"/>
        </w:rPr>
        <w:t>yelosupressie</w:t>
      </w:r>
      <w:r>
        <w:rPr>
          <w:u w:val="single"/>
        </w:rPr>
        <w:t xml:space="preserve"> (beenmergonderdrukking)</w:t>
      </w:r>
    </w:p>
    <w:p w:rsidR="00106D2E" w:rsidRPr="00F70896" w:rsidRDefault="00106D2E" w:rsidP="00106D2E">
      <w:pPr>
        <w:pStyle w:val="ListParagraph"/>
        <w:numPr>
          <w:ilvl w:val="0"/>
          <w:numId w:val="120"/>
        </w:numPr>
        <w:rPr>
          <w:u w:val="single"/>
        </w:rPr>
      </w:pPr>
      <w:r w:rsidRPr="00F70896">
        <w:rPr>
          <w:u w:val="single"/>
        </w:rPr>
        <w:t>aantasting mucosa (stomatitis, entrocolitis)</w:t>
      </w:r>
    </w:p>
    <w:p w:rsidR="00106D2E" w:rsidRPr="00F70896" w:rsidRDefault="00106D2E" w:rsidP="00106D2E">
      <w:pPr>
        <w:pStyle w:val="ListParagraph"/>
        <w:numPr>
          <w:ilvl w:val="1"/>
          <w:numId w:val="120"/>
        </w:numPr>
        <w:rPr>
          <w:sz w:val="20"/>
        </w:rPr>
      </w:pPr>
      <w:r w:rsidRPr="00F70896">
        <w:rPr>
          <w:sz w:val="20"/>
        </w:rPr>
        <w:t xml:space="preserve">nausea &amp; braken </w:t>
      </w:r>
    </w:p>
    <w:p w:rsidR="00106D2E" w:rsidRPr="00F70896" w:rsidRDefault="00106D2E" w:rsidP="00106D2E">
      <w:pPr>
        <w:pStyle w:val="ListParagraph"/>
        <w:numPr>
          <w:ilvl w:val="0"/>
          <w:numId w:val="120"/>
        </w:numPr>
        <w:rPr>
          <w:u w:val="single"/>
        </w:rPr>
      </w:pPr>
      <w:r w:rsidRPr="00F70896">
        <w:rPr>
          <w:u w:val="single"/>
        </w:rPr>
        <w:t>aantasting specifieke organen</w:t>
      </w:r>
    </w:p>
    <w:p w:rsidR="00106D2E" w:rsidRPr="00F70896" w:rsidRDefault="00106D2E" w:rsidP="00106D2E">
      <w:pPr>
        <w:pStyle w:val="ListParagraph"/>
        <w:numPr>
          <w:ilvl w:val="1"/>
          <w:numId w:val="120"/>
        </w:numPr>
        <w:rPr>
          <w:sz w:val="20"/>
        </w:rPr>
      </w:pPr>
      <w:r w:rsidRPr="00F70896">
        <w:rPr>
          <w:sz w:val="20"/>
        </w:rPr>
        <w:t>hart</w:t>
      </w:r>
    </w:p>
    <w:p w:rsidR="00106D2E" w:rsidRPr="00F70896" w:rsidRDefault="00106D2E" w:rsidP="00106D2E">
      <w:pPr>
        <w:pStyle w:val="ListParagraph"/>
        <w:numPr>
          <w:ilvl w:val="1"/>
          <w:numId w:val="120"/>
        </w:numPr>
        <w:rPr>
          <w:sz w:val="20"/>
        </w:rPr>
      </w:pPr>
      <w:r w:rsidRPr="00F70896">
        <w:rPr>
          <w:sz w:val="20"/>
        </w:rPr>
        <w:t>longen</w:t>
      </w:r>
    </w:p>
    <w:p w:rsidR="00106D2E" w:rsidRPr="00F70896" w:rsidRDefault="00106D2E" w:rsidP="00106D2E">
      <w:pPr>
        <w:pStyle w:val="ListParagraph"/>
        <w:numPr>
          <w:ilvl w:val="1"/>
          <w:numId w:val="120"/>
        </w:numPr>
        <w:rPr>
          <w:sz w:val="20"/>
        </w:rPr>
      </w:pPr>
      <w:r w:rsidRPr="00F70896">
        <w:rPr>
          <w:sz w:val="20"/>
        </w:rPr>
        <w:t>nieren</w:t>
      </w:r>
    </w:p>
    <w:p w:rsidR="00106D2E" w:rsidRPr="00F70896" w:rsidRDefault="00106D2E" w:rsidP="00106D2E">
      <w:pPr>
        <w:pStyle w:val="ListParagraph"/>
        <w:numPr>
          <w:ilvl w:val="1"/>
          <w:numId w:val="120"/>
        </w:numPr>
        <w:rPr>
          <w:sz w:val="20"/>
        </w:rPr>
      </w:pPr>
      <w:r w:rsidRPr="00F70896">
        <w:rPr>
          <w:sz w:val="20"/>
        </w:rPr>
        <w:t>lever</w:t>
      </w:r>
    </w:p>
    <w:p w:rsidR="00106D2E" w:rsidRPr="00F70896" w:rsidRDefault="00106D2E" w:rsidP="00106D2E">
      <w:pPr>
        <w:pStyle w:val="ListParagraph"/>
        <w:numPr>
          <w:ilvl w:val="1"/>
          <w:numId w:val="120"/>
        </w:numPr>
        <w:rPr>
          <w:sz w:val="20"/>
        </w:rPr>
      </w:pPr>
      <w:r w:rsidRPr="00F70896">
        <w:rPr>
          <w:sz w:val="20"/>
        </w:rPr>
        <w:t>neuro</w:t>
      </w:r>
    </w:p>
    <w:p w:rsidR="00106D2E" w:rsidRPr="00F70896" w:rsidRDefault="00106D2E" w:rsidP="00106D2E">
      <w:pPr>
        <w:pStyle w:val="ListParagraph"/>
        <w:numPr>
          <w:ilvl w:val="1"/>
          <w:numId w:val="120"/>
        </w:numPr>
        <w:rPr>
          <w:sz w:val="20"/>
        </w:rPr>
      </w:pPr>
      <w:r w:rsidRPr="00F70896">
        <w:rPr>
          <w:sz w:val="20"/>
        </w:rPr>
        <w:t>huid</w:t>
      </w:r>
    </w:p>
    <w:p w:rsidR="00106D2E" w:rsidRPr="00F70896" w:rsidRDefault="00106D2E" w:rsidP="00106D2E">
      <w:pPr>
        <w:pStyle w:val="ListParagraph"/>
        <w:numPr>
          <w:ilvl w:val="1"/>
          <w:numId w:val="120"/>
        </w:numPr>
        <w:rPr>
          <w:sz w:val="20"/>
        </w:rPr>
      </w:pPr>
      <w:r w:rsidRPr="00F70896">
        <w:rPr>
          <w:sz w:val="20"/>
        </w:rPr>
        <w:t>reproductief</w:t>
      </w:r>
    </w:p>
    <w:p w:rsidR="00106D2E" w:rsidRPr="00F70896" w:rsidRDefault="00106D2E" w:rsidP="00106D2E">
      <w:pPr>
        <w:pStyle w:val="ListParagraph"/>
        <w:numPr>
          <w:ilvl w:val="1"/>
          <w:numId w:val="120"/>
        </w:numPr>
        <w:rPr>
          <w:sz w:val="20"/>
        </w:rPr>
      </w:pPr>
      <w:r w:rsidRPr="00F70896">
        <w:rPr>
          <w:sz w:val="20"/>
        </w:rPr>
        <w:t>…</w:t>
      </w:r>
    </w:p>
    <w:p w:rsidR="00106D2E" w:rsidRPr="00F70896" w:rsidRDefault="00106D2E" w:rsidP="00106D2E">
      <w:pPr>
        <w:pStyle w:val="ListParagraph"/>
        <w:numPr>
          <w:ilvl w:val="0"/>
          <w:numId w:val="120"/>
        </w:numPr>
        <w:rPr>
          <w:u w:val="single"/>
        </w:rPr>
      </w:pPr>
      <w:r w:rsidRPr="00F70896">
        <w:rPr>
          <w:u w:val="single"/>
        </w:rPr>
        <w:t>°secundaire tumoren</w:t>
      </w:r>
    </w:p>
    <w:p w:rsidR="00106D2E" w:rsidRPr="00F70896" w:rsidRDefault="00106D2E" w:rsidP="00106D2E">
      <w:pPr>
        <w:pStyle w:val="ListParagraph"/>
        <w:numPr>
          <w:ilvl w:val="0"/>
          <w:numId w:val="120"/>
        </w:numPr>
        <w:rPr>
          <w:u w:val="single"/>
        </w:rPr>
      </w:pPr>
      <w:r>
        <w:rPr>
          <w:u w:val="single"/>
        </w:rPr>
        <w:t>extravasatie, necrose</w:t>
      </w:r>
    </w:p>
    <w:p w:rsidR="00106D2E" w:rsidRDefault="00106D2E" w:rsidP="00106D2E">
      <w:pPr>
        <w:pStyle w:val="ListParagraph"/>
        <w:numPr>
          <w:ilvl w:val="0"/>
          <w:numId w:val="120"/>
        </w:numPr>
      </w:pPr>
      <w:r>
        <w:t>…</w:t>
      </w:r>
    </w:p>
    <w:p w:rsidR="00106D2E" w:rsidRDefault="00106D2E" w:rsidP="00106D2E">
      <w:pPr>
        <w:rPr>
          <w:b/>
          <w:color w:val="FF0000"/>
          <w:sz w:val="24"/>
          <w:u w:val="single"/>
        </w:rPr>
      </w:pPr>
      <w:r w:rsidRPr="00F70896">
        <w:rPr>
          <w:b/>
          <w:color w:val="FF0000"/>
          <w:sz w:val="24"/>
          <w:u w:val="single"/>
        </w:rPr>
        <w:t xml:space="preserve">5.2. Nevenwerkingen bij hormoonbehandelingen </w:t>
      </w:r>
    </w:p>
    <w:p w:rsidR="00106D2E" w:rsidRDefault="00106D2E" w:rsidP="00106D2E">
      <w:pPr>
        <w:pStyle w:val="ListParagraph"/>
        <w:numPr>
          <w:ilvl w:val="0"/>
          <w:numId w:val="121"/>
        </w:numPr>
      </w:pPr>
      <w:r>
        <w:t>endocriene afwijkingen</w:t>
      </w:r>
    </w:p>
    <w:p w:rsidR="00106D2E" w:rsidRDefault="00106D2E" w:rsidP="00106D2E">
      <w:pPr>
        <w:pStyle w:val="ListParagraph"/>
        <w:numPr>
          <w:ilvl w:val="0"/>
          <w:numId w:val="121"/>
        </w:numPr>
      </w:pPr>
      <w:r>
        <w:t>gewrichts- en botproblemen</w:t>
      </w:r>
    </w:p>
    <w:p w:rsidR="00106D2E" w:rsidRDefault="00106D2E" w:rsidP="00106D2E">
      <w:pPr>
        <w:pStyle w:val="ListParagraph"/>
        <w:numPr>
          <w:ilvl w:val="0"/>
          <w:numId w:val="121"/>
        </w:numPr>
      </w:pPr>
      <w:r>
        <w:t>trombo-embolische problemen</w:t>
      </w:r>
    </w:p>
    <w:p w:rsidR="00106D2E" w:rsidRDefault="00106D2E" w:rsidP="00106D2E">
      <w:pPr>
        <w:pStyle w:val="ListParagraph"/>
        <w:numPr>
          <w:ilvl w:val="0"/>
          <w:numId w:val="121"/>
        </w:numPr>
      </w:pPr>
      <w:r>
        <w:t xml:space="preserve">secundaire tumoren </w:t>
      </w:r>
    </w:p>
    <w:p w:rsidR="00106D2E" w:rsidRDefault="00106D2E" w:rsidP="00106D2E">
      <w:pPr>
        <w:pStyle w:val="ListParagraph"/>
        <w:numPr>
          <w:ilvl w:val="0"/>
          <w:numId w:val="121"/>
        </w:numPr>
      </w:pPr>
      <w:r>
        <w:t xml:space="preserve">… </w:t>
      </w:r>
    </w:p>
    <w:p w:rsidR="00106D2E" w:rsidRDefault="00106D2E" w:rsidP="00106D2E"/>
    <w:p w:rsidR="00106D2E" w:rsidRPr="00F70896" w:rsidRDefault="00106D2E" w:rsidP="00106D2E">
      <w:r w:rsidRPr="00F70896">
        <w:rPr>
          <w:b/>
          <w:color w:val="FF0000"/>
          <w:sz w:val="24"/>
          <w:u w:val="single"/>
        </w:rPr>
        <w:t xml:space="preserve">5.3. Typische nevenwerkingen bij targeted producten </w:t>
      </w:r>
      <w:r>
        <w:rPr>
          <w:b/>
          <w:color w:val="FF0000"/>
          <w:sz w:val="24"/>
          <w:u w:val="single"/>
        </w:rPr>
        <w:br/>
      </w:r>
      <w:r>
        <w:t xml:space="preserve">Lange termijn-effecten voorlopig nog ongekend. </w:t>
      </w:r>
    </w:p>
    <w:p w:rsidR="00106D2E" w:rsidRDefault="00106D2E" w:rsidP="00106D2E">
      <w:pPr>
        <w:pStyle w:val="ListParagraph"/>
        <w:numPr>
          <w:ilvl w:val="0"/>
          <w:numId w:val="122"/>
        </w:numPr>
      </w:pPr>
      <w:r>
        <w:t>con</w:t>
      </w:r>
      <w:r w:rsidR="00852709">
        <w:t>s</w:t>
      </w:r>
      <w:r>
        <w:t>titutionele sympto</w:t>
      </w:r>
      <w:r w:rsidR="00CE571C">
        <w:t>me</w:t>
      </w:r>
      <w:r>
        <w:t>n</w:t>
      </w:r>
    </w:p>
    <w:p w:rsidR="00106D2E" w:rsidRDefault="00106D2E" w:rsidP="00106D2E">
      <w:pPr>
        <w:pStyle w:val="ListParagraph"/>
        <w:numPr>
          <w:ilvl w:val="0"/>
          <w:numId w:val="122"/>
        </w:numPr>
      </w:pPr>
      <w:r>
        <w:t>infusie-gerelateerde infecties</w:t>
      </w:r>
    </w:p>
    <w:p w:rsidR="00106D2E" w:rsidRDefault="00106D2E" w:rsidP="00106D2E">
      <w:pPr>
        <w:pStyle w:val="ListParagraph"/>
        <w:numPr>
          <w:ilvl w:val="0"/>
          <w:numId w:val="122"/>
        </w:numPr>
      </w:pPr>
      <w:r>
        <w:t xml:space="preserve">immuunsupressie en infecties </w:t>
      </w:r>
    </w:p>
    <w:p w:rsidR="00106D2E" w:rsidRDefault="00106D2E" w:rsidP="00106D2E">
      <w:pPr>
        <w:pStyle w:val="ListParagraph"/>
        <w:numPr>
          <w:ilvl w:val="0"/>
          <w:numId w:val="122"/>
        </w:numPr>
      </w:pPr>
      <w:r>
        <w:lastRenderedPageBreak/>
        <w:t>hematologische complicaties</w:t>
      </w:r>
    </w:p>
    <w:p w:rsidR="00106D2E" w:rsidRDefault="00106D2E" w:rsidP="00106D2E">
      <w:pPr>
        <w:pStyle w:val="ListParagraph"/>
        <w:numPr>
          <w:ilvl w:val="0"/>
          <w:numId w:val="122"/>
        </w:numPr>
      </w:pPr>
      <w:r>
        <w:t>bloedingsstoornissen</w:t>
      </w:r>
    </w:p>
    <w:p w:rsidR="00106D2E" w:rsidRDefault="00106D2E" w:rsidP="00106D2E">
      <w:pPr>
        <w:pStyle w:val="ListParagraph"/>
        <w:numPr>
          <w:ilvl w:val="0"/>
          <w:numId w:val="122"/>
        </w:numPr>
      </w:pPr>
      <w:r>
        <w:t>arteriële hypertensie</w:t>
      </w:r>
    </w:p>
    <w:p w:rsidR="00106D2E" w:rsidRDefault="00106D2E" w:rsidP="00106D2E">
      <w:pPr>
        <w:pStyle w:val="ListParagraph"/>
        <w:numPr>
          <w:ilvl w:val="0"/>
          <w:numId w:val="122"/>
        </w:numPr>
      </w:pPr>
      <w:r>
        <w:t>endocriene afwijkingen</w:t>
      </w:r>
    </w:p>
    <w:p w:rsidR="00106D2E" w:rsidRDefault="00106D2E" w:rsidP="00106D2E">
      <w:pPr>
        <w:pStyle w:val="ListParagraph"/>
        <w:numPr>
          <w:ilvl w:val="0"/>
          <w:numId w:val="122"/>
        </w:numPr>
      </w:pPr>
      <w:r>
        <w:t>cardiomyopathie</w:t>
      </w:r>
    </w:p>
    <w:p w:rsidR="00106D2E" w:rsidRDefault="00106D2E" w:rsidP="00106D2E">
      <w:pPr>
        <w:pStyle w:val="ListParagraph"/>
        <w:numPr>
          <w:ilvl w:val="0"/>
          <w:numId w:val="122"/>
        </w:numPr>
      </w:pPr>
      <w:r>
        <w:t xml:space="preserve">longtoxiciteit </w:t>
      </w:r>
    </w:p>
    <w:p w:rsidR="00106D2E" w:rsidRDefault="00106D2E" w:rsidP="00106D2E">
      <w:pPr>
        <w:pStyle w:val="ListParagraph"/>
        <w:numPr>
          <w:ilvl w:val="0"/>
          <w:numId w:val="122"/>
        </w:numPr>
      </w:pPr>
      <w:r>
        <w:t>perforatie/fistel</w:t>
      </w:r>
    </w:p>
    <w:p w:rsidR="00106D2E" w:rsidRDefault="00106D2E" w:rsidP="00106D2E">
      <w:pPr>
        <w:pStyle w:val="ListParagraph"/>
        <w:numPr>
          <w:ilvl w:val="0"/>
          <w:numId w:val="122"/>
        </w:numPr>
      </w:pPr>
      <w:r>
        <w:t xml:space="preserve">… </w:t>
      </w:r>
    </w:p>
    <w:p w:rsidR="00106D2E" w:rsidRDefault="00106D2E" w:rsidP="00106D2E"/>
    <w:p w:rsidR="00106D2E" w:rsidRPr="00F70896" w:rsidRDefault="00106D2E" w:rsidP="00106D2E">
      <w:r w:rsidRPr="00F70896">
        <w:rPr>
          <w:b/>
          <w:color w:val="FF0000"/>
          <w:sz w:val="24"/>
          <w:u w:val="single"/>
        </w:rPr>
        <w:t xml:space="preserve">5.4. Typische nevenwerkingen bij immuuntherapie </w:t>
      </w:r>
      <w:r>
        <w:rPr>
          <w:b/>
          <w:color w:val="FF0000"/>
          <w:sz w:val="24"/>
          <w:u w:val="single"/>
        </w:rPr>
        <w:br/>
      </w:r>
      <w:r>
        <w:t>Lange termijneffecten van meest recente therapieën meestal nog ongekend.</w:t>
      </w:r>
    </w:p>
    <w:p w:rsidR="00106D2E" w:rsidRDefault="00106D2E" w:rsidP="00106D2E">
      <w:pPr>
        <w:pStyle w:val="ListParagraph"/>
        <w:numPr>
          <w:ilvl w:val="0"/>
          <w:numId w:val="123"/>
        </w:numPr>
      </w:pPr>
      <w:r>
        <w:t>constitutionele symptomen</w:t>
      </w:r>
    </w:p>
    <w:p w:rsidR="00106D2E" w:rsidRDefault="00106D2E" w:rsidP="00106D2E">
      <w:pPr>
        <w:pStyle w:val="ListParagraph"/>
        <w:numPr>
          <w:ilvl w:val="0"/>
          <w:numId w:val="123"/>
        </w:numPr>
      </w:pPr>
      <w:r>
        <w:t xml:space="preserve">endocriene afwijkingen </w:t>
      </w:r>
    </w:p>
    <w:p w:rsidR="00106D2E" w:rsidRDefault="00106D2E" w:rsidP="00106D2E">
      <w:pPr>
        <w:pStyle w:val="ListParagraph"/>
        <w:numPr>
          <w:ilvl w:val="0"/>
          <w:numId w:val="123"/>
        </w:numPr>
      </w:pPr>
      <w:r>
        <w:t xml:space="preserve">auto-immune fenomenen </w:t>
      </w:r>
    </w:p>
    <w:p w:rsidR="00106D2E" w:rsidRDefault="00106D2E" w:rsidP="00106D2E">
      <w:pPr>
        <w:pStyle w:val="ListParagraph"/>
        <w:numPr>
          <w:ilvl w:val="0"/>
          <w:numId w:val="123"/>
        </w:numPr>
      </w:pPr>
      <w:r>
        <w:t>…</w:t>
      </w:r>
    </w:p>
    <w:p w:rsidR="00106D2E" w:rsidRDefault="00106D2E" w:rsidP="00106D2E"/>
    <w:p w:rsidR="00106D2E" w:rsidRDefault="00106D2E" w:rsidP="00106D2E">
      <w:pPr>
        <w:pBdr>
          <w:bottom w:val="single" w:sz="4" w:space="1" w:color="auto"/>
        </w:pBdr>
        <w:jc w:val="center"/>
        <w:rPr>
          <w:sz w:val="32"/>
        </w:rPr>
      </w:pPr>
      <w:r w:rsidRPr="00F70896">
        <w:rPr>
          <w:sz w:val="32"/>
        </w:rPr>
        <w:t>Worst case scenario’s in oncologie</w:t>
      </w:r>
    </w:p>
    <w:p w:rsidR="00106D2E" w:rsidRDefault="00106D2E" w:rsidP="00106D2E">
      <w:pPr>
        <w:pStyle w:val="ListParagraph"/>
        <w:numPr>
          <w:ilvl w:val="0"/>
          <w:numId w:val="124"/>
        </w:numPr>
      </w:pPr>
      <w:r>
        <w:t>behandelingsgerelateerd overlijden (graad 5 toxiciteit)</w:t>
      </w:r>
    </w:p>
    <w:p w:rsidR="00106D2E" w:rsidRDefault="00106D2E" w:rsidP="00106D2E">
      <w:pPr>
        <w:pStyle w:val="ListParagraph"/>
        <w:numPr>
          <w:ilvl w:val="0"/>
          <w:numId w:val="124"/>
        </w:numPr>
      </w:pPr>
      <w:r>
        <w:t>behandeling wordt meer toxisch dan onderliggende maligniteit</w:t>
      </w:r>
    </w:p>
    <w:p w:rsidR="00106D2E" w:rsidRDefault="00106D2E" w:rsidP="00106D2E">
      <w:pPr>
        <w:pStyle w:val="ListParagraph"/>
        <w:numPr>
          <w:ilvl w:val="0"/>
          <w:numId w:val="124"/>
        </w:numPr>
      </w:pPr>
      <w:r>
        <w:t>toxiciteit die stopzetten van therapie vereist</w:t>
      </w:r>
    </w:p>
    <w:p w:rsidR="00106D2E" w:rsidRDefault="00106D2E" w:rsidP="00106D2E">
      <w:pPr>
        <w:pStyle w:val="ListParagraph"/>
        <w:numPr>
          <w:ilvl w:val="0"/>
          <w:numId w:val="124"/>
        </w:numPr>
      </w:pPr>
      <w:r>
        <w:t>inductie secundaire maligniteit</w:t>
      </w:r>
    </w:p>
    <w:p w:rsidR="00106D2E" w:rsidRDefault="00106D2E" w:rsidP="00106D2E">
      <w:pPr>
        <w:pStyle w:val="ListParagraph"/>
        <w:numPr>
          <w:ilvl w:val="0"/>
          <w:numId w:val="124"/>
        </w:numPr>
      </w:pPr>
      <w:r>
        <w:t>zwangerschap</w:t>
      </w:r>
    </w:p>
    <w:p w:rsidR="00106D2E" w:rsidRDefault="00106D2E" w:rsidP="00106D2E">
      <w:pPr>
        <w:pStyle w:val="ListParagraph"/>
        <w:numPr>
          <w:ilvl w:val="0"/>
          <w:numId w:val="124"/>
        </w:numPr>
      </w:pPr>
      <w:r>
        <w:t>ziekteprogressie</w:t>
      </w:r>
    </w:p>
    <w:p w:rsidR="00106D2E" w:rsidRDefault="00106D2E" w:rsidP="00106D2E">
      <w:pPr>
        <w:pStyle w:val="ListParagraph"/>
        <w:numPr>
          <w:ilvl w:val="0"/>
          <w:numId w:val="124"/>
        </w:numPr>
      </w:pPr>
      <w:r>
        <w:t xml:space="preserve">overlijden door maligniteit </w:t>
      </w:r>
    </w:p>
    <w:p w:rsidR="00106D2E" w:rsidRDefault="00106D2E" w:rsidP="00106D2E">
      <w:pPr>
        <w:rPr>
          <w:i/>
        </w:rPr>
      </w:pPr>
    </w:p>
    <w:p w:rsidR="00106D2E" w:rsidRDefault="00106D2E" w:rsidP="00106D2E">
      <w:pPr>
        <w:pStyle w:val="Title"/>
      </w:pPr>
      <w:r>
        <w:t xml:space="preserve">6. Toekomst van systemische therapie </w:t>
      </w:r>
    </w:p>
    <w:p w:rsidR="00106D2E" w:rsidRPr="00822D51" w:rsidRDefault="00106D2E" w:rsidP="00106D2E">
      <w:pPr>
        <w:pStyle w:val="NoSpacing"/>
        <w:numPr>
          <w:ilvl w:val="0"/>
          <w:numId w:val="125"/>
        </w:numPr>
        <w:spacing w:line="276" w:lineRule="auto"/>
        <w:rPr>
          <w:i/>
          <w:sz w:val="20"/>
        </w:rPr>
      </w:pPr>
      <w:r w:rsidRPr="00822D51">
        <w:rPr>
          <w:i/>
          <w:sz w:val="20"/>
        </w:rPr>
        <w:t xml:space="preserve">We zullen nooit een wondermiddel ontdekken dat doeltreffend werkt bij alle kwaadaardige aandoeningen </w:t>
      </w:r>
    </w:p>
    <w:p w:rsidR="00106D2E" w:rsidRPr="00822D51" w:rsidRDefault="00106D2E" w:rsidP="00106D2E">
      <w:pPr>
        <w:pStyle w:val="NoSpacing"/>
        <w:numPr>
          <w:ilvl w:val="0"/>
          <w:numId w:val="125"/>
        </w:numPr>
        <w:spacing w:line="276" w:lineRule="auto"/>
        <w:rPr>
          <w:i/>
          <w:sz w:val="20"/>
        </w:rPr>
      </w:pPr>
      <w:r w:rsidRPr="00822D51">
        <w:rPr>
          <w:i/>
          <w:sz w:val="20"/>
        </w:rPr>
        <w:t xml:space="preserve">De ontdekking van zeer efficiënte, niet toxische producten is mogelijk voor de zeldzame mono-genetische ziektes </w:t>
      </w:r>
    </w:p>
    <w:p w:rsidR="00106D2E" w:rsidRPr="00822D51" w:rsidRDefault="00106D2E" w:rsidP="00106D2E">
      <w:pPr>
        <w:pStyle w:val="NoSpacing"/>
        <w:numPr>
          <w:ilvl w:val="0"/>
          <w:numId w:val="125"/>
        </w:numPr>
        <w:spacing w:line="276" w:lineRule="auto"/>
        <w:rPr>
          <w:i/>
          <w:sz w:val="20"/>
        </w:rPr>
      </w:pPr>
      <w:r w:rsidRPr="00822D51">
        <w:rPr>
          <w:i/>
          <w:sz w:val="20"/>
        </w:rPr>
        <w:t xml:space="preserve">Chemotherapie zal altijd de basis van behandeling blijven voor een groot aantal kankers </w:t>
      </w:r>
    </w:p>
    <w:p w:rsidR="00106D2E" w:rsidRPr="00822D51" w:rsidRDefault="00106D2E" w:rsidP="00106D2E">
      <w:pPr>
        <w:pStyle w:val="NoSpacing"/>
        <w:numPr>
          <w:ilvl w:val="0"/>
          <w:numId w:val="125"/>
        </w:numPr>
        <w:spacing w:line="276" w:lineRule="auto"/>
        <w:rPr>
          <w:i/>
          <w:sz w:val="20"/>
        </w:rPr>
      </w:pPr>
      <w:r w:rsidRPr="00822D51">
        <w:rPr>
          <w:i/>
          <w:sz w:val="20"/>
        </w:rPr>
        <w:t xml:space="preserve">Duidelijke tendens naar het gebruik van meer orale (en targeted) producten </w:t>
      </w:r>
    </w:p>
    <w:p w:rsidR="00106D2E" w:rsidRPr="00822D51" w:rsidRDefault="00106D2E" w:rsidP="00106D2E">
      <w:pPr>
        <w:pStyle w:val="NoSpacing"/>
        <w:numPr>
          <w:ilvl w:val="0"/>
          <w:numId w:val="125"/>
        </w:numPr>
        <w:spacing w:line="276" w:lineRule="auto"/>
        <w:rPr>
          <w:i/>
          <w:sz w:val="20"/>
        </w:rPr>
      </w:pPr>
      <w:r w:rsidRPr="00822D51">
        <w:rPr>
          <w:i/>
          <w:sz w:val="20"/>
        </w:rPr>
        <w:t xml:space="preserve">moAbs en TKIs zullen chemotherapie vervangen in een aantal klinische settings </w:t>
      </w:r>
    </w:p>
    <w:p w:rsidR="00106D2E" w:rsidRPr="00822D51" w:rsidRDefault="00106D2E" w:rsidP="00106D2E">
      <w:pPr>
        <w:pStyle w:val="NoSpacing"/>
        <w:numPr>
          <w:ilvl w:val="0"/>
          <w:numId w:val="125"/>
        </w:numPr>
        <w:spacing w:line="276" w:lineRule="auto"/>
        <w:rPr>
          <w:i/>
          <w:sz w:val="20"/>
        </w:rPr>
      </w:pPr>
      <w:r w:rsidRPr="00822D51">
        <w:rPr>
          <w:i/>
          <w:sz w:val="20"/>
        </w:rPr>
        <w:t>Blijvende tendens naar minder hospitalisatie en meer ambulante behandeling; dit zal leiden tot een hogere werkdruk in het daghospitaal</w:t>
      </w:r>
    </w:p>
    <w:p w:rsidR="00106D2E" w:rsidRPr="00822D51" w:rsidRDefault="00106D2E" w:rsidP="00106D2E">
      <w:pPr>
        <w:pStyle w:val="NoSpacing"/>
        <w:numPr>
          <w:ilvl w:val="0"/>
          <w:numId w:val="126"/>
        </w:numPr>
        <w:spacing w:line="276" w:lineRule="auto"/>
        <w:rPr>
          <w:i/>
          <w:sz w:val="20"/>
        </w:rPr>
      </w:pPr>
      <w:r w:rsidRPr="00822D51">
        <w:rPr>
          <w:i/>
          <w:sz w:val="20"/>
        </w:rPr>
        <w:t xml:space="preserve">De efficiëntie van immuuntherapie, voornamelijk van immuun-checkpoint regulerende agentia, moet nog steeds bewezen worden buiten het traditionele domein van immuun-sensitieve kankers </w:t>
      </w:r>
    </w:p>
    <w:p w:rsidR="00106D2E" w:rsidRPr="00822D51" w:rsidRDefault="00106D2E" w:rsidP="00106D2E">
      <w:pPr>
        <w:pStyle w:val="NoSpacing"/>
        <w:numPr>
          <w:ilvl w:val="0"/>
          <w:numId w:val="126"/>
        </w:numPr>
        <w:spacing w:line="276" w:lineRule="auto"/>
        <w:rPr>
          <w:i/>
          <w:sz w:val="20"/>
        </w:rPr>
      </w:pPr>
      <w:r w:rsidRPr="00822D51">
        <w:rPr>
          <w:i/>
          <w:sz w:val="20"/>
        </w:rPr>
        <w:t xml:space="preserve">Combinaties van cytotoxische chemotherapie met targeted producten zal verder onderzocht worden </w:t>
      </w:r>
    </w:p>
    <w:p w:rsidR="00106D2E" w:rsidRPr="00822D51" w:rsidRDefault="00106D2E" w:rsidP="00106D2E">
      <w:pPr>
        <w:pStyle w:val="NoSpacing"/>
        <w:numPr>
          <w:ilvl w:val="0"/>
          <w:numId w:val="126"/>
        </w:numPr>
        <w:spacing w:line="276" w:lineRule="auto"/>
        <w:rPr>
          <w:i/>
          <w:sz w:val="20"/>
        </w:rPr>
      </w:pPr>
      <w:r w:rsidRPr="00822D51">
        <w:rPr>
          <w:i/>
          <w:sz w:val="20"/>
        </w:rPr>
        <w:lastRenderedPageBreak/>
        <w:t xml:space="preserve">Bifunctionele producten (bv combinatie van een cytotoxisch met targeted product) kunnen mogelijks de standaardpraktijk binnen oncologie veranderen </w:t>
      </w:r>
    </w:p>
    <w:p w:rsidR="00106D2E" w:rsidRPr="00822D51" w:rsidRDefault="00106D2E" w:rsidP="00106D2E">
      <w:pPr>
        <w:pStyle w:val="NoSpacing"/>
        <w:numPr>
          <w:ilvl w:val="0"/>
          <w:numId w:val="126"/>
        </w:numPr>
        <w:spacing w:line="276" w:lineRule="auto"/>
        <w:rPr>
          <w:i/>
          <w:sz w:val="20"/>
        </w:rPr>
      </w:pPr>
      <w:r w:rsidRPr="00822D51">
        <w:rPr>
          <w:i/>
          <w:sz w:val="20"/>
        </w:rPr>
        <w:t>Met het aantal toenemend aantal maligniteiten, voornamelijk door de vergrijzing, zal de sociale impact van kanker verder toenemen</w:t>
      </w:r>
    </w:p>
    <w:p w:rsidR="0033102A" w:rsidRDefault="0033102A">
      <w:pPr>
        <w:rPr>
          <w:b/>
          <w:sz w:val="96"/>
        </w:rPr>
      </w:pPr>
      <w:r>
        <w:rPr>
          <w:b/>
          <w:sz w:val="96"/>
        </w:rPr>
        <w:br w:type="page"/>
      </w:r>
    </w:p>
    <w:p w:rsidR="00106D2E" w:rsidRDefault="00106D2E" w:rsidP="00106D2E">
      <w:pPr>
        <w:jc w:val="center"/>
        <w:rPr>
          <w:b/>
          <w:sz w:val="48"/>
        </w:rPr>
      </w:pPr>
      <w:r>
        <w:rPr>
          <w:b/>
          <w:sz w:val="96"/>
        </w:rPr>
        <w:lastRenderedPageBreak/>
        <w:t>Radiotherapie</w:t>
      </w:r>
      <w:r>
        <w:rPr>
          <w:b/>
          <w:sz w:val="96"/>
        </w:rPr>
        <w:br/>
      </w:r>
      <w:r w:rsidRPr="000D1F9B">
        <w:rPr>
          <w:b/>
          <w:sz w:val="48"/>
        </w:rPr>
        <w:t>basisbegrippen</w:t>
      </w:r>
    </w:p>
    <w:p w:rsidR="00106D2E" w:rsidRDefault="00106D2E" w:rsidP="00106D2E">
      <w:r>
        <w:t xml:space="preserve">Radiotherapie maakt gebruik van ioniserende bestraling in de behandeling van kanker, in monotherapie of in combinatie met chirurgie en/of chemotherapie (curatief of palliatief). </w:t>
      </w:r>
    </w:p>
    <w:p w:rsidR="00106D2E" w:rsidRDefault="00106D2E" w:rsidP="00106D2E">
      <w:r>
        <w:t>Genezing bij kanker is globaal 50% waarvan:</w:t>
      </w:r>
    </w:p>
    <w:p w:rsidR="00106D2E" w:rsidRPr="007569F2" w:rsidRDefault="00106D2E" w:rsidP="00106D2E">
      <w:pPr>
        <w:pStyle w:val="ListParagraph"/>
        <w:numPr>
          <w:ilvl w:val="0"/>
          <w:numId w:val="33"/>
        </w:numPr>
        <w:tabs>
          <w:tab w:val="left" w:pos="1701"/>
        </w:tabs>
        <w:rPr>
          <w:sz w:val="20"/>
        </w:rPr>
      </w:pPr>
      <w:r w:rsidRPr="007569F2">
        <w:rPr>
          <w:sz w:val="20"/>
        </w:rPr>
        <w:t>22%</w:t>
      </w:r>
      <w:r w:rsidRPr="007569F2">
        <w:rPr>
          <w:sz w:val="20"/>
        </w:rPr>
        <w:tab/>
        <w:t>heelkunde</w:t>
      </w:r>
    </w:p>
    <w:p w:rsidR="00106D2E" w:rsidRPr="007569F2" w:rsidRDefault="00106D2E" w:rsidP="00106D2E">
      <w:pPr>
        <w:pStyle w:val="ListParagraph"/>
        <w:numPr>
          <w:ilvl w:val="0"/>
          <w:numId w:val="33"/>
        </w:numPr>
        <w:tabs>
          <w:tab w:val="left" w:pos="1701"/>
        </w:tabs>
        <w:rPr>
          <w:sz w:val="20"/>
        </w:rPr>
      </w:pPr>
      <w:r w:rsidRPr="007569F2">
        <w:rPr>
          <w:sz w:val="20"/>
        </w:rPr>
        <w:t>14%</w:t>
      </w:r>
      <w:r w:rsidRPr="007569F2">
        <w:rPr>
          <w:sz w:val="20"/>
        </w:rPr>
        <w:tab/>
        <w:t>radiotherapie</w:t>
      </w:r>
    </w:p>
    <w:p w:rsidR="00106D2E" w:rsidRPr="007569F2" w:rsidRDefault="00106D2E" w:rsidP="00106D2E">
      <w:pPr>
        <w:pStyle w:val="ListParagraph"/>
        <w:numPr>
          <w:ilvl w:val="0"/>
          <w:numId w:val="33"/>
        </w:numPr>
        <w:tabs>
          <w:tab w:val="left" w:pos="1701"/>
        </w:tabs>
        <w:rPr>
          <w:sz w:val="20"/>
        </w:rPr>
      </w:pPr>
      <w:r w:rsidRPr="007569F2">
        <w:rPr>
          <w:sz w:val="20"/>
        </w:rPr>
        <w:t xml:space="preserve">4% </w:t>
      </w:r>
      <w:r w:rsidRPr="007569F2">
        <w:rPr>
          <w:sz w:val="20"/>
        </w:rPr>
        <w:tab/>
        <w:t>chemotherapie</w:t>
      </w:r>
    </w:p>
    <w:p w:rsidR="00106D2E" w:rsidRPr="007569F2" w:rsidRDefault="00106D2E" w:rsidP="00106D2E">
      <w:pPr>
        <w:pStyle w:val="ListParagraph"/>
        <w:numPr>
          <w:ilvl w:val="0"/>
          <w:numId w:val="33"/>
        </w:numPr>
        <w:tabs>
          <w:tab w:val="left" w:pos="1701"/>
        </w:tabs>
        <w:rPr>
          <w:sz w:val="20"/>
        </w:rPr>
      </w:pPr>
      <w:r w:rsidRPr="007569F2">
        <w:rPr>
          <w:sz w:val="20"/>
        </w:rPr>
        <w:t>8%</w:t>
      </w:r>
      <w:r w:rsidRPr="007569F2">
        <w:rPr>
          <w:sz w:val="20"/>
        </w:rPr>
        <w:tab/>
        <w:t>HK + RT</w:t>
      </w:r>
    </w:p>
    <w:p w:rsidR="00106D2E" w:rsidRPr="007569F2" w:rsidRDefault="00106D2E" w:rsidP="00106D2E">
      <w:pPr>
        <w:pStyle w:val="ListParagraph"/>
        <w:numPr>
          <w:ilvl w:val="0"/>
          <w:numId w:val="33"/>
        </w:numPr>
        <w:tabs>
          <w:tab w:val="left" w:pos="1701"/>
        </w:tabs>
        <w:rPr>
          <w:sz w:val="20"/>
        </w:rPr>
      </w:pPr>
      <w:r w:rsidRPr="007569F2">
        <w:rPr>
          <w:sz w:val="20"/>
        </w:rPr>
        <w:t>2%</w:t>
      </w:r>
      <w:r w:rsidRPr="007569F2">
        <w:rPr>
          <w:sz w:val="20"/>
        </w:rPr>
        <w:tab/>
        <w:t>HK + CT</w:t>
      </w:r>
    </w:p>
    <w:p w:rsidR="00106D2E" w:rsidRDefault="00106D2E" w:rsidP="00106D2E">
      <w:pPr>
        <w:pStyle w:val="Title"/>
      </w:pPr>
      <w:r>
        <w:t xml:space="preserve">DEEL 1 </w:t>
      </w:r>
    </w:p>
    <w:p w:rsidR="00106D2E" w:rsidRDefault="00106D2E" w:rsidP="00106D2E">
      <w:r w:rsidRPr="000D1F9B">
        <w:rPr>
          <w:b/>
          <w:color w:val="FF0000"/>
          <w:sz w:val="32"/>
          <w:u w:val="single"/>
        </w:rPr>
        <w:t xml:space="preserve">1. Ioniserende straling </w:t>
      </w:r>
      <w:r>
        <w:rPr>
          <w:b/>
          <w:color w:val="FF0000"/>
          <w:sz w:val="32"/>
          <w:u w:val="single"/>
        </w:rPr>
        <w:br/>
      </w:r>
      <w:r>
        <w:t>Elektromagnetisch spectrum bestaat uit verschillende soorten straling maar niet alle stralen kunnen gebruikt worden in therapie. De ioniserende stralen worden ingedeeld naargelang origine:</w:t>
      </w:r>
    </w:p>
    <w:p w:rsidR="00106D2E" w:rsidRDefault="00106D2E" w:rsidP="00106D2E">
      <w:pPr>
        <w:pStyle w:val="ListParagraph"/>
        <w:numPr>
          <w:ilvl w:val="0"/>
          <w:numId w:val="34"/>
        </w:numPr>
      </w:pPr>
      <w:r>
        <w:t>X-stralen worden uitgezonden door elektronen</w:t>
      </w:r>
    </w:p>
    <w:p w:rsidR="00106D2E" w:rsidRDefault="00106D2E" w:rsidP="00106D2E">
      <w:pPr>
        <w:pStyle w:val="ListParagraph"/>
        <w:numPr>
          <w:ilvl w:val="0"/>
          <w:numId w:val="34"/>
        </w:numPr>
      </w:pPr>
      <w:r>
        <w:t xml:space="preserve">Gammastralen worden uitgezonden door de nucleus </w:t>
      </w:r>
    </w:p>
    <w:p w:rsidR="00106D2E" w:rsidRPr="000D1F9B" w:rsidRDefault="00106D2E" w:rsidP="00106D2E">
      <w:r>
        <w:rPr>
          <w:noProof/>
          <w:lang w:eastAsia="nl-BE"/>
        </w:rPr>
        <w:drawing>
          <wp:anchor distT="0" distB="0" distL="114300" distR="114300" simplePos="0" relativeHeight="251667456" behindDoc="1" locked="0" layoutInCell="1" allowOverlap="1" wp14:anchorId="1F22C6B1" wp14:editId="142D4261">
            <wp:simplePos x="0" y="0"/>
            <wp:positionH relativeFrom="column">
              <wp:posOffset>338455</wp:posOffset>
            </wp:positionH>
            <wp:positionV relativeFrom="paragraph">
              <wp:posOffset>135890</wp:posOffset>
            </wp:positionV>
            <wp:extent cx="5148580" cy="2771775"/>
            <wp:effectExtent l="0" t="0" r="0" b="9525"/>
            <wp:wrapTight wrapText="bothSides">
              <wp:wrapPolygon edited="0">
                <wp:start x="0" y="0"/>
                <wp:lineTo x="0" y="21526"/>
                <wp:lineTo x="21499" y="21526"/>
                <wp:lineTo x="2149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29">
                      <a:extLst>
                        <a:ext uri="{28A0092B-C50C-407E-A947-70E740481C1C}">
                          <a14:useLocalDpi xmlns:a14="http://schemas.microsoft.com/office/drawing/2010/main" val="0"/>
                        </a:ext>
                      </a:extLst>
                    </a:blip>
                    <a:stretch>
                      <a:fillRect/>
                    </a:stretch>
                  </pic:blipFill>
                  <pic:spPr>
                    <a:xfrm>
                      <a:off x="0" y="0"/>
                      <a:ext cx="5148580" cy="2771775"/>
                    </a:xfrm>
                    <a:prstGeom prst="rect">
                      <a:avLst/>
                    </a:prstGeom>
                  </pic:spPr>
                </pic:pic>
              </a:graphicData>
            </a:graphic>
            <wp14:sizeRelH relativeFrom="page">
              <wp14:pctWidth>0</wp14:pctWidth>
            </wp14:sizeRelH>
            <wp14:sizeRelV relativeFrom="page">
              <wp14:pctHeight>0</wp14:pctHeight>
            </wp14:sizeRelV>
          </wp:anchor>
        </w:drawing>
      </w:r>
    </w:p>
    <w:p w:rsidR="00106D2E" w:rsidRPr="000D1F9B" w:rsidRDefault="00106D2E" w:rsidP="00106D2E"/>
    <w:p w:rsidR="00106D2E" w:rsidRPr="000D1F9B" w:rsidRDefault="00106D2E" w:rsidP="00106D2E"/>
    <w:p w:rsidR="00106D2E" w:rsidRPr="000D1F9B" w:rsidRDefault="00106D2E" w:rsidP="00106D2E"/>
    <w:p w:rsidR="00106D2E" w:rsidRPr="000D1F9B" w:rsidRDefault="00106D2E" w:rsidP="00106D2E"/>
    <w:p w:rsidR="00106D2E" w:rsidRPr="000D1F9B" w:rsidRDefault="00106D2E" w:rsidP="00106D2E"/>
    <w:p w:rsidR="00106D2E" w:rsidRPr="000D1F9B" w:rsidRDefault="00106D2E" w:rsidP="00106D2E"/>
    <w:p w:rsidR="00106D2E" w:rsidRPr="000D1F9B" w:rsidRDefault="00106D2E" w:rsidP="00106D2E"/>
    <w:p w:rsidR="00106D2E" w:rsidRDefault="00106D2E" w:rsidP="00106D2E"/>
    <w:p w:rsidR="00106D2E" w:rsidRDefault="00106D2E" w:rsidP="00106D2E"/>
    <w:p w:rsidR="00106D2E" w:rsidRDefault="00106D2E" w:rsidP="00106D2E"/>
    <w:p w:rsidR="00106D2E" w:rsidRPr="00447D5C" w:rsidRDefault="00106D2E" w:rsidP="00106D2E">
      <w:r>
        <w:rPr>
          <w:noProof/>
          <w:lang w:eastAsia="nl-BE"/>
        </w:rPr>
        <w:lastRenderedPageBreak/>
        <w:drawing>
          <wp:anchor distT="0" distB="0" distL="114300" distR="114300" simplePos="0" relativeHeight="251668480" behindDoc="1" locked="0" layoutInCell="1" allowOverlap="1" wp14:anchorId="4B139CB0" wp14:editId="4A6EFB21">
            <wp:simplePos x="0" y="0"/>
            <wp:positionH relativeFrom="column">
              <wp:posOffset>919480</wp:posOffset>
            </wp:positionH>
            <wp:positionV relativeFrom="paragraph">
              <wp:posOffset>-361315</wp:posOffset>
            </wp:positionV>
            <wp:extent cx="4133850" cy="2435225"/>
            <wp:effectExtent l="0" t="0" r="0" b="3175"/>
            <wp:wrapTight wrapText="bothSides">
              <wp:wrapPolygon edited="0">
                <wp:start x="0" y="0"/>
                <wp:lineTo x="0" y="21459"/>
                <wp:lineTo x="21500" y="21459"/>
                <wp:lineTo x="2150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30">
                      <a:extLst>
                        <a:ext uri="{28A0092B-C50C-407E-A947-70E740481C1C}">
                          <a14:useLocalDpi xmlns:a14="http://schemas.microsoft.com/office/drawing/2010/main" val="0"/>
                        </a:ext>
                      </a:extLst>
                    </a:blip>
                    <a:stretch>
                      <a:fillRect/>
                    </a:stretch>
                  </pic:blipFill>
                  <pic:spPr>
                    <a:xfrm>
                      <a:off x="0" y="0"/>
                      <a:ext cx="4133850" cy="2435225"/>
                    </a:xfrm>
                    <a:prstGeom prst="rect">
                      <a:avLst/>
                    </a:prstGeom>
                  </pic:spPr>
                </pic:pic>
              </a:graphicData>
            </a:graphic>
            <wp14:sizeRelH relativeFrom="page">
              <wp14:pctWidth>0</wp14:pctWidth>
            </wp14:sizeRelH>
            <wp14:sizeRelV relativeFrom="page">
              <wp14:pctHeight>0</wp14:pctHeight>
            </wp14:sizeRelV>
          </wp:anchor>
        </w:drawing>
      </w:r>
    </w:p>
    <w:p w:rsidR="00106D2E" w:rsidRPr="00447D5C" w:rsidRDefault="00106D2E" w:rsidP="00106D2E"/>
    <w:p w:rsidR="00106D2E" w:rsidRPr="00447D5C" w:rsidRDefault="00106D2E" w:rsidP="00106D2E"/>
    <w:p w:rsidR="00106D2E" w:rsidRPr="00447D5C" w:rsidRDefault="00106D2E" w:rsidP="00106D2E"/>
    <w:p w:rsidR="00106D2E" w:rsidRDefault="00106D2E" w:rsidP="00106D2E"/>
    <w:p w:rsidR="00106D2E" w:rsidRDefault="00106D2E" w:rsidP="00106D2E">
      <w:pPr>
        <w:rPr>
          <w:b/>
          <w:sz w:val="28"/>
        </w:rPr>
      </w:pPr>
    </w:p>
    <w:p w:rsidR="00106D2E" w:rsidRDefault="00106D2E" w:rsidP="00106D2E">
      <w:pPr>
        <w:rPr>
          <w:b/>
          <w:sz w:val="28"/>
        </w:rPr>
      </w:pPr>
    </w:p>
    <w:p w:rsidR="00106D2E" w:rsidRPr="00BE2DD6" w:rsidRDefault="00106D2E" w:rsidP="00106D2E">
      <w:r w:rsidRPr="007569F2">
        <w:rPr>
          <w:b/>
          <w:sz w:val="28"/>
        </w:rPr>
        <w:t>Principe 1</w:t>
      </w:r>
      <w:r w:rsidRPr="00BE2DD6">
        <w:t>. Opdat straling een (biologisch) effect zou hebben op weefsels, moet de energie geabsorbeerd worden (overgedragen op het atoom). Dit gebeurt meestal ter hoogte van de elektronen, soms ook ter hoogte van de kern. De energieoverdracht kan voorkomen als excitatie of ionisatie.</w:t>
      </w:r>
    </w:p>
    <w:p w:rsidR="00106D2E" w:rsidRPr="00BE2DD6" w:rsidRDefault="00106D2E" w:rsidP="00106D2E">
      <w:pPr>
        <w:pStyle w:val="ListParagraph"/>
        <w:numPr>
          <w:ilvl w:val="0"/>
          <w:numId w:val="35"/>
        </w:numPr>
      </w:pPr>
      <w:r w:rsidRPr="00BE2DD6">
        <w:rPr>
          <w:u w:val="single"/>
        </w:rPr>
        <w:t>excitatie:</w:t>
      </w:r>
      <w:r w:rsidRPr="00BE2DD6">
        <w:t xml:space="preserve"> verheffen van elektron in atoom of molecule zonder ejectie ervan</w:t>
      </w:r>
    </w:p>
    <w:p w:rsidR="00106D2E" w:rsidRPr="00BE2DD6" w:rsidRDefault="00106D2E" w:rsidP="00106D2E">
      <w:pPr>
        <w:pStyle w:val="ListParagraph"/>
        <w:numPr>
          <w:ilvl w:val="0"/>
          <w:numId w:val="35"/>
        </w:numPr>
      </w:pPr>
      <w:r w:rsidRPr="00BE2DD6">
        <w:rPr>
          <w:u w:val="single"/>
        </w:rPr>
        <w:t xml:space="preserve">ionisatie: </w:t>
      </w:r>
      <w:r w:rsidRPr="00BE2DD6">
        <w:t xml:space="preserve"> straling heeft voldoende energie op 1 of meerdere elektronen te ejecteren</w:t>
      </w:r>
    </w:p>
    <w:p w:rsidR="00106D2E" w:rsidRDefault="00106D2E" w:rsidP="00106D2E">
      <w:pPr>
        <w:pStyle w:val="ListParagraph"/>
        <w:rPr>
          <w:i/>
          <w:u w:val="single"/>
        </w:rPr>
      </w:pPr>
    </w:p>
    <w:p w:rsidR="00106D2E" w:rsidRDefault="00106D2E" w:rsidP="00106D2E">
      <w:pPr>
        <w:pStyle w:val="ListParagraph"/>
        <w:rPr>
          <w:b/>
          <w:i/>
        </w:rPr>
      </w:pPr>
      <w:r>
        <w:rPr>
          <w:b/>
          <w:i/>
        </w:rPr>
        <w:t>Energie die vrij komt door ionisatie kan chemische verbindingen verbreken.</w:t>
      </w:r>
    </w:p>
    <w:p w:rsidR="00106D2E" w:rsidRDefault="00106D2E" w:rsidP="00106D2E">
      <w:r w:rsidRPr="007569F2">
        <w:rPr>
          <w:b/>
          <w:sz w:val="28"/>
        </w:rPr>
        <w:t>Principe 2</w:t>
      </w:r>
      <w:r w:rsidRPr="00BE2DD6">
        <w:rPr>
          <w:i/>
          <w:sz w:val="28"/>
        </w:rPr>
        <w:t>.</w:t>
      </w:r>
      <w:r>
        <w:t xml:space="preserve"> Ioniserende straling is straling die voldoende energetisch is om een elektron uit de buitenste schil van een atoom weg te slaag (atoom krijgt + lading en wordt een ‘ion’). Deze ionisatie kan gebeuren op 2 manieren: </w:t>
      </w:r>
    </w:p>
    <w:p w:rsidR="00106D2E" w:rsidRPr="00BE2DD6" w:rsidRDefault="00106D2E" w:rsidP="00106D2E">
      <w:pPr>
        <w:pStyle w:val="ListParagraph"/>
        <w:numPr>
          <w:ilvl w:val="0"/>
          <w:numId w:val="36"/>
        </w:numPr>
        <w:rPr>
          <w:b/>
        </w:rPr>
      </w:pPr>
      <w:r w:rsidRPr="00BE2DD6">
        <w:rPr>
          <w:b/>
        </w:rPr>
        <w:t>1. directe ionisatie</w:t>
      </w:r>
    </w:p>
    <w:p w:rsidR="00106D2E" w:rsidRPr="00BE2DD6" w:rsidRDefault="00106D2E" w:rsidP="00106D2E">
      <w:pPr>
        <w:pStyle w:val="ListParagraph"/>
        <w:numPr>
          <w:ilvl w:val="1"/>
          <w:numId w:val="36"/>
        </w:numPr>
        <w:rPr>
          <w:sz w:val="20"/>
        </w:rPr>
      </w:pPr>
      <w:r w:rsidRPr="00BE2DD6">
        <w:rPr>
          <w:sz w:val="20"/>
        </w:rPr>
        <w:t>kan alleen plaats vinden door geladen deeltjes (</w:t>
      </w:r>
      <w:r w:rsidRPr="00BE2DD6">
        <w:rPr>
          <w:sz w:val="20"/>
        </w:rPr>
        <w:sym w:font="Symbol" w:char="F061"/>
      </w:r>
      <w:r w:rsidRPr="00BE2DD6">
        <w:rPr>
          <w:sz w:val="20"/>
        </w:rPr>
        <w:t xml:space="preserve">- of </w:t>
      </w:r>
      <w:r w:rsidRPr="00BE2DD6">
        <w:rPr>
          <w:sz w:val="20"/>
        </w:rPr>
        <w:sym w:font="Symbol" w:char="F062"/>
      </w:r>
      <w:r w:rsidRPr="00BE2DD6">
        <w:rPr>
          <w:sz w:val="20"/>
        </w:rPr>
        <w:t>-deeltjes). Daarbij draag het geladen deeltje een deel van zijn energie over aan het deeltje waarmee het botst onder de vorm van ionisatie.</w:t>
      </w:r>
    </w:p>
    <w:p w:rsidR="00106D2E" w:rsidRPr="00BE2DD6" w:rsidRDefault="00106D2E" w:rsidP="00106D2E">
      <w:pPr>
        <w:pStyle w:val="ListParagraph"/>
        <w:numPr>
          <w:ilvl w:val="0"/>
          <w:numId w:val="36"/>
        </w:numPr>
        <w:rPr>
          <w:b/>
        </w:rPr>
      </w:pPr>
      <w:r w:rsidRPr="00BE2DD6">
        <w:rPr>
          <w:b/>
        </w:rPr>
        <w:t>2. indirecte ionisatie</w:t>
      </w:r>
    </w:p>
    <w:p w:rsidR="00106D2E" w:rsidRDefault="00106D2E" w:rsidP="00106D2E">
      <w:pPr>
        <w:pStyle w:val="ListParagraph"/>
        <w:numPr>
          <w:ilvl w:val="1"/>
          <w:numId w:val="36"/>
        </w:numPr>
        <w:rPr>
          <w:sz w:val="20"/>
        </w:rPr>
      </w:pPr>
      <w:r w:rsidRPr="00BE2DD6">
        <w:rPr>
          <w:noProof/>
          <w:sz w:val="20"/>
          <w:lang w:eastAsia="nl-BE"/>
        </w:rPr>
        <w:drawing>
          <wp:anchor distT="0" distB="0" distL="114300" distR="114300" simplePos="0" relativeHeight="251669504" behindDoc="1" locked="0" layoutInCell="1" allowOverlap="1" wp14:anchorId="1AC41C2D" wp14:editId="70799A99">
            <wp:simplePos x="0" y="0"/>
            <wp:positionH relativeFrom="column">
              <wp:posOffset>1119505</wp:posOffset>
            </wp:positionH>
            <wp:positionV relativeFrom="paragraph">
              <wp:posOffset>584200</wp:posOffset>
            </wp:positionV>
            <wp:extent cx="3800475" cy="2940050"/>
            <wp:effectExtent l="0" t="0" r="9525" b="0"/>
            <wp:wrapTight wrapText="bothSides">
              <wp:wrapPolygon edited="0">
                <wp:start x="0" y="0"/>
                <wp:lineTo x="0" y="21413"/>
                <wp:lineTo x="21546" y="21413"/>
                <wp:lineTo x="21546"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31">
                      <a:extLst>
                        <a:ext uri="{28A0092B-C50C-407E-A947-70E740481C1C}">
                          <a14:useLocalDpi xmlns:a14="http://schemas.microsoft.com/office/drawing/2010/main" val="0"/>
                        </a:ext>
                      </a:extLst>
                    </a:blip>
                    <a:stretch>
                      <a:fillRect/>
                    </a:stretch>
                  </pic:blipFill>
                  <pic:spPr>
                    <a:xfrm>
                      <a:off x="0" y="0"/>
                      <a:ext cx="3800475" cy="2940050"/>
                    </a:xfrm>
                    <a:prstGeom prst="rect">
                      <a:avLst/>
                    </a:prstGeom>
                  </pic:spPr>
                </pic:pic>
              </a:graphicData>
            </a:graphic>
            <wp14:sizeRelH relativeFrom="page">
              <wp14:pctWidth>0</wp14:pctWidth>
            </wp14:sizeRelH>
            <wp14:sizeRelV relativeFrom="page">
              <wp14:pctHeight>0</wp14:pctHeight>
            </wp14:sizeRelV>
          </wp:anchor>
        </w:drawing>
      </w:r>
      <w:r w:rsidRPr="00BE2DD6">
        <w:rPr>
          <w:sz w:val="20"/>
        </w:rPr>
        <w:t xml:space="preserve">gebeurt in stappen: een ongeladen deeltje of foton (EM-straling) gaat een reactie aan met atoom of atoomkern. Hierdoor ontstaan geladen deeltjes die op hun beurt andere atomen ioniseren. </w:t>
      </w:r>
    </w:p>
    <w:p w:rsidR="00106D2E" w:rsidRPr="00BE2DD6" w:rsidRDefault="00106D2E" w:rsidP="00106D2E"/>
    <w:p w:rsidR="00106D2E" w:rsidRPr="00BE2DD6" w:rsidRDefault="00106D2E" w:rsidP="00106D2E"/>
    <w:p w:rsidR="00106D2E" w:rsidRPr="00BE2DD6" w:rsidRDefault="00106D2E" w:rsidP="00106D2E"/>
    <w:p w:rsidR="00106D2E" w:rsidRPr="00BE2DD6" w:rsidRDefault="00106D2E" w:rsidP="00106D2E"/>
    <w:p w:rsidR="00106D2E" w:rsidRDefault="00106D2E" w:rsidP="00106D2E"/>
    <w:p w:rsidR="00106D2E" w:rsidRPr="007569F2" w:rsidRDefault="00106D2E" w:rsidP="00106D2E">
      <w:pPr>
        <w:tabs>
          <w:tab w:val="left" w:pos="960"/>
        </w:tabs>
      </w:pPr>
      <w:r>
        <w:br/>
      </w:r>
      <w:r>
        <w:br/>
      </w:r>
    </w:p>
    <w:p w:rsidR="00106D2E" w:rsidRDefault="00106D2E" w:rsidP="00106D2E">
      <w:pPr>
        <w:tabs>
          <w:tab w:val="left" w:pos="960"/>
        </w:tabs>
      </w:pPr>
      <w:r w:rsidRPr="007569F2">
        <w:rPr>
          <w:b/>
          <w:sz w:val="28"/>
        </w:rPr>
        <w:lastRenderedPageBreak/>
        <w:t>Principe 3</w:t>
      </w:r>
      <w:r w:rsidRPr="00DB5E47">
        <w:rPr>
          <w:sz w:val="28"/>
        </w:rPr>
        <w:t>.</w:t>
      </w:r>
      <w:r>
        <w:t xml:space="preserve"> Ioniserende straling bestaat in verschillende vormen, men onderscheidt:</w:t>
      </w:r>
    </w:p>
    <w:p w:rsidR="00106D2E" w:rsidRPr="00DB5E47" w:rsidRDefault="00106D2E" w:rsidP="00106D2E">
      <w:pPr>
        <w:pStyle w:val="ListParagraph"/>
        <w:numPr>
          <w:ilvl w:val="0"/>
          <w:numId w:val="37"/>
        </w:numPr>
        <w:tabs>
          <w:tab w:val="left" w:pos="960"/>
        </w:tabs>
        <w:rPr>
          <w:b/>
          <w:u w:val="single"/>
        </w:rPr>
      </w:pPr>
      <w:r w:rsidRPr="00DB5E47">
        <w:rPr>
          <w:b/>
          <w:u w:val="single"/>
        </w:rPr>
        <w:t>deeltjesstraling</w:t>
      </w:r>
    </w:p>
    <w:p w:rsidR="00106D2E" w:rsidRDefault="00106D2E" w:rsidP="00106D2E">
      <w:pPr>
        <w:pStyle w:val="ListParagraph"/>
        <w:numPr>
          <w:ilvl w:val="1"/>
          <w:numId w:val="37"/>
        </w:numPr>
        <w:tabs>
          <w:tab w:val="left" w:pos="960"/>
        </w:tabs>
      </w:pPr>
      <w:r w:rsidRPr="00BE2DD6">
        <w:sym w:font="Symbol" w:char="F061"/>
      </w:r>
      <w:r w:rsidRPr="00BE2DD6">
        <w:t xml:space="preserve">- of </w:t>
      </w:r>
      <w:r w:rsidRPr="00BE2DD6">
        <w:sym w:font="Symbol" w:char="F062"/>
      </w:r>
      <w:r>
        <w:t>-straling, positronen, neutronen en protonen</w:t>
      </w:r>
    </w:p>
    <w:p w:rsidR="00106D2E" w:rsidRDefault="00106D2E" w:rsidP="00106D2E">
      <w:pPr>
        <w:pStyle w:val="ListParagraph"/>
        <w:numPr>
          <w:ilvl w:val="1"/>
          <w:numId w:val="37"/>
        </w:numPr>
        <w:tabs>
          <w:tab w:val="left" w:pos="960"/>
        </w:tabs>
      </w:pPr>
      <w:r>
        <w:t xml:space="preserve">vb. </w:t>
      </w:r>
      <w:r>
        <w:sym w:font="Symbol" w:char="F061"/>
      </w:r>
      <w:r>
        <w:t xml:space="preserve">-deeltje bestaat uit 2 neutronen en 2 protonen (identiek aan </w:t>
      </w:r>
      <w:r>
        <w:rPr>
          <w:vertAlign w:val="superscript"/>
        </w:rPr>
        <w:t>4</w:t>
      </w:r>
      <w:r>
        <w:t>He isotoop), bij radioactie</w:t>
      </w:r>
      <w:r w:rsidR="00FD21B8">
        <w:t>f verval van zware elementen word</w:t>
      </w:r>
      <w:r>
        <w:t>t er vaak dergelijk deeltje uitgestoten dat zijn omgeving kan ioniseren.</w:t>
      </w:r>
    </w:p>
    <w:p w:rsidR="00106D2E" w:rsidRPr="00BE2DD6" w:rsidRDefault="00106D2E" w:rsidP="00106D2E">
      <w:pPr>
        <w:pStyle w:val="ListParagraph"/>
        <w:tabs>
          <w:tab w:val="left" w:pos="960"/>
        </w:tabs>
        <w:ind w:left="1428"/>
      </w:pPr>
    </w:p>
    <w:p w:rsidR="00106D2E" w:rsidRPr="00DB5E47" w:rsidRDefault="00106D2E" w:rsidP="00106D2E">
      <w:pPr>
        <w:pStyle w:val="ListParagraph"/>
        <w:numPr>
          <w:ilvl w:val="0"/>
          <w:numId w:val="37"/>
        </w:numPr>
        <w:tabs>
          <w:tab w:val="left" w:pos="960"/>
        </w:tabs>
        <w:rPr>
          <w:b/>
          <w:u w:val="single"/>
        </w:rPr>
      </w:pPr>
      <w:r w:rsidRPr="00DB5E47">
        <w:rPr>
          <w:b/>
          <w:u w:val="single"/>
        </w:rPr>
        <w:t xml:space="preserve">elektromagnetische straling </w:t>
      </w:r>
    </w:p>
    <w:p w:rsidR="00106D2E" w:rsidRDefault="00106D2E" w:rsidP="00106D2E">
      <w:pPr>
        <w:pStyle w:val="ListParagraph"/>
        <w:numPr>
          <w:ilvl w:val="1"/>
          <w:numId w:val="37"/>
        </w:numPr>
        <w:tabs>
          <w:tab w:val="left" w:pos="960"/>
        </w:tabs>
      </w:pPr>
      <w:r>
        <w:t>fotonen</w:t>
      </w:r>
    </w:p>
    <w:p w:rsidR="00106D2E" w:rsidRDefault="004F4272" w:rsidP="00106D2E">
      <w:pPr>
        <w:pStyle w:val="ListParagraph"/>
        <w:numPr>
          <w:ilvl w:val="1"/>
          <w:numId w:val="37"/>
        </w:numPr>
        <w:tabs>
          <w:tab w:val="left" w:pos="960"/>
        </w:tabs>
      </w:pPr>
      <w:r>
        <w:t>enkel de golflengtes &lt; 100nm zijn</w:t>
      </w:r>
      <w:r w:rsidR="00106D2E">
        <w:t xml:space="preserve"> ioniserend </w:t>
      </w:r>
    </w:p>
    <w:p w:rsidR="00106D2E" w:rsidRDefault="00106D2E" w:rsidP="00106D2E">
      <w:pPr>
        <w:pStyle w:val="ListParagraph"/>
        <w:numPr>
          <w:ilvl w:val="2"/>
          <w:numId w:val="37"/>
        </w:numPr>
        <w:tabs>
          <w:tab w:val="left" w:pos="960"/>
        </w:tabs>
      </w:pPr>
      <w:r>
        <w:t>X-stralen (uitgezonden door elektronen)</w:t>
      </w:r>
    </w:p>
    <w:p w:rsidR="00106D2E" w:rsidRPr="007569F2" w:rsidRDefault="00106D2E" w:rsidP="00106D2E">
      <w:pPr>
        <w:pStyle w:val="ListParagraph"/>
        <w:numPr>
          <w:ilvl w:val="2"/>
          <w:numId w:val="37"/>
        </w:numPr>
        <w:tabs>
          <w:tab w:val="left" w:pos="960"/>
        </w:tabs>
      </w:pPr>
      <w:r>
        <w:t>gammastralen (uitgezonden door nucleus)</w:t>
      </w:r>
      <w:r>
        <w:br/>
      </w:r>
      <w:r w:rsidRPr="00DB5E47">
        <w:rPr>
          <w:i/>
          <w:sz w:val="20"/>
        </w:rPr>
        <w:t>Een atoomkern in aangeslagen toestand kan op vele verschillende manieren vervallen naar zijn grondniveau langs tussengelegen niveau’s. Elke stap in dit proces kan gammastraling opleveren. Gammastraling bestaat dus uit de enkelvoudige uitzending van fotonen uit de kern (&lt;0.01nm).</w:t>
      </w:r>
    </w:p>
    <w:p w:rsidR="00106D2E" w:rsidRPr="00DB5E47" w:rsidRDefault="00106D2E" w:rsidP="00106D2E">
      <w:pPr>
        <w:pStyle w:val="ListParagraph"/>
        <w:tabs>
          <w:tab w:val="left" w:pos="960"/>
        </w:tabs>
        <w:ind w:left="1788"/>
      </w:pPr>
    </w:p>
    <w:p w:rsidR="00106D2E" w:rsidRDefault="00106D2E" w:rsidP="00106D2E">
      <w:pPr>
        <w:tabs>
          <w:tab w:val="left" w:pos="960"/>
        </w:tabs>
      </w:pPr>
      <w:r w:rsidRPr="007569F2">
        <w:rPr>
          <w:b/>
          <w:sz w:val="28"/>
        </w:rPr>
        <w:t>Principe 4</w:t>
      </w:r>
      <w:r w:rsidRPr="00AE774A">
        <w:rPr>
          <w:sz w:val="28"/>
        </w:rPr>
        <w:t>.</w:t>
      </w:r>
      <w:r>
        <w:t xml:space="preserve"> </w:t>
      </w:r>
      <w:r w:rsidRPr="00AE774A">
        <w:rPr>
          <w:b/>
        </w:rPr>
        <w:t xml:space="preserve">Gray </w:t>
      </w:r>
      <w:r>
        <w:t xml:space="preserve">is de fysische eenheid van bestraling. </w:t>
      </w:r>
    </w:p>
    <w:p w:rsidR="00106D2E" w:rsidRDefault="00106D2E" w:rsidP="00106D2E">
      <w:pPr>
        <w:pStyle w:val="ListParagraph"/>
        <w:numPr>
          <w:ilvl w:val="0"/>
          <w:numId w:val="38"/>
        </w:numPr>
      </w:pPr>
      <w:r>
        <w:t>1 Gray veroorzaakt 2x10</w:t>
      </w:r>
      <w:r>
        <w:rPr>
          <w:vertAlign w:val="superscript"/>
        </w:rPr>
        <w:t xml:space="preserve">3  </w:t>
      </w:r>
      <w:r>
        <w:t>ionisaties in 1 cel (1% DNA)</w:t>
      </w:r>
      <w:r>
        <w:br/>
      </w:r>
    </w:p>
    <w:p w:rsidR="00106D2E" w:rsidRPr="007569F2" w:rsidRDefault="00106D2E" w:rsidP="00106D2E">
      <w:pPr>
        <w:pStyle w:val="ListParagraph"/>
        <w:numPr>
          <w:ilvl w:val="0"/>
          <w:numId w:val="38"/>
        </w:numPr>
      </w:pPr>
      <w:r>
        <w:t xml:space="preserve">dosis (Gy) = </w:t>
      </w:r>
      <m:oMath>
        <m:f>
          <m:fPr>
            <m:ctrlPr>
              <w:rPr>
                <w:rFonts w:ascii="Cambria Math" w:hAnsi="Cambria Math"/>
                <w:i/>
                <w:sz w:val="28"/>
              </w:rPr>
            </m:ctrlPr>
          </m:fPr>
          <m:num>
            <m:r>
              <w:rPr>
                <w:rFonts w:ascii="Cambria Math" w:hAnsi="Cambria Math"/>
                <w:sz w:val="28"/>
              </w:rPr>
              <m:t xml:space="preserve">geabsorbeerde ergie </m:t>
            </m:r>
            <m:d>
              <m:dPr>
                <m:ctrlPr>
                  <w:rPr>
                    <w:rFonts w:ascii="Cambria Math" w:hAnsi="Cambria Math"/>
                    <w:i/>
                    <w:sz w:val="28"/>
                  </w:rPr>
                </m:ctrlPr>
              </m:dPr>
              <m:e>
                <m:r>
                  <w:rPr>
                    <w:rFonts w:ascii="Cambria Math" w:hAnsi="Cambria Math"/>
                    <w:sz w:val="28"/>
                  </w:rPr>
                  <m:t>Joule</m:t>
                </m:r>
              </m:e>
            </m:d>
          </m:num>
          <m:den>
            <m:r>
              <w:rPr>
                <w:rFonts w:ascii="Cambria Math" w:hAnsi="Cambria Math"/>
                <w:sz w:val="28"/>
              </w:rPr>
              <m:t xml:space="preserve">Massa </m:t>
            </m:r>
            <m:d>
              <m:dPr>
                <m:ctrlPr>
                  <w:rPr>
                    <w:rFonts w:ascii="Cambria Math" w:hAnsi="Cambria Math"/>
                    <w:i/>
                    <w:sz w:val="28"/>
                  </w:rPr>
                </m:ctrlPr>
              </m:dPr>
              <m:e>
                <m:r>
                  <w:rPr>
                    <w:rFonts w:ascii="Cambria Math" w:hAnsi="Cambria Math"/>
                    <w:sz w:val="28"/>
                  </w:rPr>
                  <m:t>kg</m:t>
                </m:r>
              </m:e>
            </m:d>
          </m:den>
        </m:f>
      </m:oMath>
      <w:r>
        <w:rPr>
          <w:rFonts w:eastAsiaTheme="minorEastAsia"/>
          <w:sz w:val="28"/>
        </w:rPr>
        <w:br/>
      </w:r>
    </w:p>
    <w:p w:rsidR="00106D2E" w:rsidRDefault="00106D2E" w:rsidP="00106D2E">
      <w:pPr>
        <w:tabs>
          <w:tab w:val="left" w:pos="960"/>
        </w:tabs>
      </w:pPr>
      <w:r w:rsidRPr="007569F2">
        <w:rPr>
          <w:b/>
          <w:sz w:val="28"/>
        </w:rPr>
        <w:t>Principe 5</w:t>
      </w:r>
      <w:r>
        <w:t xml:space="preserve">. Ionisatie produceert ionen, ionradicalen en vrij radicalen welke hoogreactief zijn en schade veroorzaken aan biologische materie. Ofwel herstelt een cel zich na deze schade, ofwel gaat ze dood. Algemeen aanvaard is dat normale cellen zich sneller herstellen dan tumorcellen. </w:t>
      </w:r>
    </w:p>
    <w:p w:rsidR="00106D2E" w:rsidRPr="00AE774A" w:rsidRDefault="00106D2E" w:rsidP="00106D2E">
      <w:pPr>
        <w:pStyle w:val="ListParagraph"/>
        <w:numPr>
          <w:ilvl w:val="0"/>
          <w:numId w:val="39"/>
        </w:numPr>
      </w:pPr>
      <w:r>
        <w:rPr>
          <w:u w:val="single"/>
        </w:rPr>
        <w:t>Algemene consequenties van bestraling voor de cel</w:t>
      </w:r>
    </w:p>
    <w:p w:rsidR="00106D2E" w:rsidRDefault="00106D2E" w:rsidP="00106D2E">
      <w:pPr>
        <w:pStyle w:val="ListParagraph"/>
        <w:numPr>
          <w:ilvl w:val="1"/>
          <w:numId w:val="39"/>
        </w:numPr>
      </w:pPr>
      <w:r>
        <w:t xml:space="preserve">optie 1: na beschadiging </w:t>
      </w:r>
      <w:r w:rsidR="00593DBB">
        <w:t xml:space="preserve">is er </w:t>
      </w:r>
      <w:r>
        <w:t>herstel (normale celoverleving)</w:t>
      </w:r>
    </w:p>
    <w:p w:rsidR="00106D2E" w:rsidRDefault="00106D2E" w:rsidP="00106D2E">
      <w:pPr>
        <w:pStyle w:val="ListParagraph"/>
        <w:numPr>
          <w:ilvl w:val="1"/>
          <w:numId w:val="39"/>
        </w:numPr>
      </w:pPr>
      <w:r>
        <w:t>optie 2: na beschadiging foutief herstel (°mutatie, kanker)</w:t>
      </w:r>
    </w:p>
    <w:p w:rsidR="00106D2E" w:rsidRDefault="00106D2E" w:rsidP="00106D2E">
      <w:pPr>
        <w:pStyle w:val="ListParagraph"/>
        <w:numPr>
          <w:ilvl w:val="1"/>
          <w:numId w:val="39"/>
        </w:numPr>
      </w:pPr>
      <w:r>
        <w:t xml:space="preserve">optie 3: na beschadiging geen herstel (celdood) </w:t>
      </w:r>
    </w:p>
    <w:p w:rsidR="00106D2E" w:rsidRDefault="00106D2E" w:rsidP="00106D2E">
      <w:r>
        <w:rPr>
          <w:noProof/>
          <w:lang w:eastAsia="nl-BE"/>
        </w:rPr>
        <w:drawing>
          <wp:anchor distT="0" distB="0" distL="114300" distR="114300" simplePos="0" relativeHeight="251670528" behindDoc="1" locked="0" layoutInCell="1" allowOverlap="1" wp14:anchorId="5E347D26" wp14:editId="1EB2111E">
            <wp:simplePos x="0" y="0"/>
            <wp:positionH relativeFrom="column">
              <wp:posOffset>890905</wp:posOffset>
            </wp:positionH>
            <wp:positionV relativeFrom="paragraph">
              <wp:posOffset>28575</wp:posOffset>
            </wp:positionV>
            <wp:extent cx="3733800" cy="2576195"/>
            <wp:effectExtent l="0" t="0" r="0" b="0"/>
            <wp:wrapTight wrapText="bothSides">
              <wp:wrapPolygon edited="0">
                <wp:start x="0" y="0"/>
                <wp:lineTo x="0" y="21403"/>
                <wp:lineTo x="21490" y="21403"/>
                <wp:lineTo x="21490"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32">
                      <a:extLst>
                        <a:ext uri="{28A0092B-C50C-407E-A947-70E740481C1C}">
                          <a14:useLocalDpi xmlns:a14="http://schemas.microsoft.com/office/drawing/2010/main" val="0"/>
                        </a:ext>
                      </a:extLst>
                    </a:blip>
                    <a:stretch>
                      <a:fillRect/>
                    </a:stretch>
                  </pic:blipFill>
                  <pic:spPr>
                    <a:xfrm>
                      <a:off x="0" y="0"/>
                      <a:ext cx="3733800" cy="2576195"/>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Pr>
        <w:tabs>
          <w:tab w:val="left" w:pos="960"/>
        </w:tabs>
      </w:pPr>
      <w:r>
        <w:rPr>
          <w:b/>
          <w:sz w:val="28"/>
        </w:rPr>
        <w:lastRenderedPageBreak/>
        <w:t>Principe 6.</w:t>
      </w:r>
      <w:r>
        <w:t xml:space="preserve"> De ionisatie bij bestraling is het grootst bij de molecuulsoort die het meest voorkomen in weefsel, bij levende materie is dit water (70-90%). De geabsorbeerde energie zal dus grotendeelsop watermoleculen overgedragen worden. Ioniserende straling heeft echter ook effect op DNA en leidt dus tot schade hieraan.</w:t>
      </w:r>
    </w:p>
    <w:p w:rsidR="00106D2E" w:rsidRDefault="00106D2E" w:rsidP="00106D2E">
      <w:pPr>
        <w:pStyle w:val="ListParagraph"/>
        <w:numPr>
          <w:ilvl w:val="0"/>
          <w:numId w:val="42"/>
        </w:numPr>
        <w:tabs>
          <w:tab w:val="left" w:pos="960"/>
        </w:tabs>
      </w:pPr>
      <w:r>
        <w:t>radiolyse van water geeft productie van reactieve zuurstofmoleculen</w:t>
      </w:r>
    </w:p>
    <w:p w:rsidR="00106D2E" w:rsidRPr="00442C3B" w:rsidRDefault="00106D2E" w:rsidP="00106D2E">
      <w:pPr>
        <w:pStyle w:val="ListParagraph"/>
        <w:numPr>
          <w:ilvl w:val="1"/>
          <w:numId w:val="42"/>
        </w:numPr>
        <w:tabs>
          <w:tab w:val="left" w:pos="960"/>
        </w:tabs>
        <w:rPr>
          <w:sz w:val="20"/>
        </w:rPr>
      </w:pPr>
      <w:r w:rsidRPr="00442C3B">
        <w:rPr>
          <w:sz w:val="20"/>
        </w:rPr>
        <w:t xml:space="preserve">2/3 DNA-schade bij X-stralen veroorzaakt door reactieve zuurstofmoleculen </w:t>
      </w:r>
    </w:p>
    <w:p w:rsidR="00106D2E" w:rsidRPr="00442C3B" w:rsidRDefault="00106D2E" w:rsidP="00106D2E">
      <w:pPr>
        <w:pStyle w:val="ListParagraph"/>
        <w:numPr>
          <w:ilvl w:val="1"/>
          <w:numId w:val="42"/>
        </w:numPr>
        <w:tabs>
          <w:tab w:val="left" w:pos="960"/>
        </w:tabs>
        <w:rPr>
          <w:sz w:val="20"/>
        </w:rPr>
      </w:pPr>
      <w:r w:rsidRPr="00442C3B">
        <w:rPr>
          <w:sz w:val="20"/>
        </w:rPr>
        <w:t>75% van indirecte gevolgen van radiotherapie zijn te danken aan deze moleculen</w:t>
      </w:r>
    </w:p>
    <w:p w:rsidR="00106D2E" w:rsidRDefault="00106D2E" w:rsidP="00106D2E">
      <w:pPr>
        <w:tabs>
          <w:tab w:val="left" w:pos="960"/>
        </w:tabs>
        <w:rPr>
          <w:b/>
          <w:sz w:val="28"/>
        </w:rPr>
      </w:pPr>
      <w:r w:rsidRPr="007569F2">
        <w:rPr>
          <w:b/>
          <w:sz w:val="28"/>
        </w:rPr>
        <w:t xml:space="preserve">Principe 6. </w:t>
      </w:r>
      <w:r w:rsidRPr="007569F2">
        <w:t>In de praktijk maakt men gebruik van verschillende soorten bestraling.</w:t>
      </w:r>
      <w:r w:rsidRPr="007569F2">
        <w:rPr>
          <w:b/>
          <w:sz w:val="28"/>
        </w:rPr>
        <w:t xml:space="preserve"> </w:t>
      </w:r>
    </w:p>
    <w:p w:rsidR="00106D2E" w:rsidRDefault="00106D2E" w:rsidP="00106D2E">
      <w:pPr>
        <w:ind w:left="567"/>
      </w:pPr>
      <w:r w:rsidRPr="007569F2">
        <w:rPr>
          <w:b/>
          <w:i/>
          <w:color w:val="00B050"/>
          <w:sz w:val="26"/>
          <w:szCs w:val="26"/>
        </w:rPr>
        <w:t xml:space="preserve">1) Uitwendige bestraling </w:t>
      </w:r>
      <w:r>
        <w:rPr>
          <w:b/>
          <w:i/>
          <w:color w:val="00B050"/>
          <w:sz w:val="26"/>
          <w:szCs w:val="26"/>
        </w:rPr>
        <w:br/>
      </w:r>
      <w:r>
        <w:t>Stralen komen van buiten de patiënt</w:t>
      </w:r>
    </w:p>
    <w:p w:rsidR="00106D2E" w:rsidRDefault="00106D2E" w:rsidP="00106D2E">
      <w:pPr>
        <w:pStyle w:val="ListParagraph"/>
        <w:numPr>
          <w:ilvl w:val="0"/>
          <w:numId w:val="41"/>
        </w:numPr>
      </w:pPr>
      <w:r>
        <w:t>stralen komen uit lineaire versneller (vroeger cobalt-bron, niet meer gebruikt nu)</w:t>
      </w:r>
    </w:p>
    <w:p w:rsidR="00106D2E" w:rsidRDefault="00106D2E" w:rsidP="00106D2E">
      <w:pPr>
        <w:pStyle w:val="ListParagraph"/>
        <w:numPr>
          <w:ilvl w:val="0"/>
          <w:numId w:val="41"/>
        </w:numPr>
      </w:pPr>
      <w:r>
        <w:t>voordelen</w:t>
      </w:r>
    </w:p>
    <w:p w:rsidR="00106D2E" w:rsidRDefault="00106D2E" w:rsidP="00106D2E">
      <w:pPr>
        <w:pStyle w:val="ListParagraph"/>
        <w:numPr>
          <w:ilvl w:val="1"/>
          <w:numId w:val="41"/>
        </w:numPr>
      </w:pPr>
      <w:r>
        <w:t>grote volumes bestraalbaar</w:t>
      </w:r>
    </w:p>
    <w:p w:rsidR="00106D2E" w:rsidRDefault="00106D2E" w:rsidP="00106D2E">
      <w:pPr>
        <w:pStyle w:val="ListParagraph"/>
        <w:numPr>
          <w:ilvl w:val="1"/>
          <w:numId w:val="41"/>
        </w:numPr>
      </w:pPr>
      <w:r>
        <w:t>diepgelegen letsels bereikbaar</w:t>
      </w:r>
    </w:p>
    <w:p w:rsidR="00106D2E" w:rsidRDefault="00106D2E" w:rsidP="00106D2E">
      <w:pPr>
        <w:pStyle w:val="ListParagraph"/>
        <w:numPr>
          <w:ilvl w:val="1"/>
          <w:numId w:val="41"/>
        </w:numPr>
      </w:pPr>
      <w:r>
        <w:t>lokalisaties die niet bereikbaar zijn voor inwendige therapie wel bestraalbaar</w:t>
      </w:r>
    </w:p>
    <w:p w:rsidR="00106D2E" w:rsidRDefault="00106D2E" w:rsidP="00106D2E">
      <w:pPr>
        <w:pStyle w:val="ListParagraph"/>
        <w:ind w:left="1428"/>
      </w:pPr>
    </w:p>
    <w:p w:rsidR="00106D2E" w:rsidRPr="00442C3B" w:rsidRDefault="00106D2E" w:rsidP="00106D2E">
      <w:pPr>
        <w:pStyle w:val="ListParagraph"/>
        <w:ind w:left="1428"/>
        <w:rPr>
          <w:i/>
          <w:u w:val="single"/>
        </w:rPr>
      </w:pPr>
      <w:r w:rsidRPr="00442C3B">
        <w:rPr>
          <w:i/>
          <w:u w:val="single"/>
        </w:rPr>
        <w:t xml:space="preserve">Werking van een lineaire versneller: </w:t>
      </w:r>
    </w:p>
    <w:p w:rsidR="00106D2E" w:rsidRPr="00442C3B" w:rsidRDefault="00106D2E" w:rsidP="00106D2E">
      <w:pPr>
        <w:pStyle w:val="ListParagraph"/>
        <w:numPr>
          <w:ilvl w:val="2"/>
          <w:numId w:val="41"/>
        </w:numPr>
        <w:rPr>
          <w:sz w:val="20"/>
        </w:rPr>
      </w:pPr>
      <w:r w:rsidRPr="00442C3B">
        <w:rPr>
          <w:sz w:val="20"/>
        </w:rPr>
        <w:t>productie van elektronen door thermionische missie</w:t>
      </w:r>
    </w:p>
    <w:p w:rsidR="00106D2E" w:rsidRPr="00442C3B" w:rsidRDefault="004C3B39" w:rsidP="00106D2E">
      <w:pPr>
        <w:pStyle w:val="ListParagraph"/>
        <w:numPr>
          <w:ilvl w:val="2"/>
          <w:numId w:val="41"/>
        </w:numPr>
        <w:rPr>
          <w:sz w:val="20"/>
        </w:rPr>
      </w:pPr>
      <w:r>
        <w:rPr>
          <w:sz w:val="20"/>
        </w:rPr>
        <w:t>‘electrogun’ en elec</w:t>
      </w:r>
      <w:r w:rsidR="00106D2E" w:rsidRPr="00442C3B">
        <w:rPr>
          <w:sz w:val="20"/>
        </w:rPr>
        <w:t>trobunch</w:t>
      </w:r>
    </w:p>
    <w:p w:rsidR="00106D2E" w:rsidRPr="00442C3B" w:rsidRDefault="00106D2E" w:rsidP="00106D2E">
      <w:pPr>
        <w:pStyle w:val="ListParagraph"/>
        <w:numPr>
          <w:ilvl w:val="2"/>
          <w:numId w:val="41"/>
        </w:numPr>
        <w:rPr>
          <w:sz w:val="20"/>
        </w:rPr>
      </w:pPr>
      <w:r w:rsidRPr="00442C3B">
        <w:rPr>
          <w:sz w:val="20"/>
        </w:rPr>
        <w:t>versnelling van elektronen doorheen potentiaalverschil in vacuüm met behulp van elektromagnetische golf (magnetron of klystron)</w:t>
      </w:r>
    </w:p>
    <w:p w:rsidR="00106D2E" w:rsidRPr="00442C3B" w:rsidRDefault="00106D2E" w:rsidP="00106D2E">
      <w:pPr>
        <w:pStyle w:val="ListParagraph"/>
        <w:numPr>
          <w:ilvl w:val="2"/>
          <w:numId w:val="41"/>
        </w:numPr>
        <w:rPr>
          <w:sz w:val="20"/>
        </w:rPr>
      </w:pPr>
      <w:r w:rsidRPr="00442C3B">
        <w:rPr>
          <w:sz w:val="20"/>
        </w:rPr>
        <w:t>botsing van elektronen met schuine anode: ‘target’ voor productie X-stralen</w:t>
      </w:r>
    </w:p>
    <w:p w:rsidR="00106D2E" w:rsidRPr="00442C3B" w:rsidRDefault="00106D2E" w:rsidP="00106D2E">
      <w:pPr>
        <w:pStyle w:val="ListParagraph"/>
        <w:numPr>
          <w:ilvl w:val="2"/>
          <w:numId w:val="41"/>
        </w:numPr>
        <w:rPr>
          <w:sz w:val="20"/>
        </w:rPr>
      </w:pPr>
      <w:r w:rsidRPr="00442C3B">
        <w:rPr>
          <w:sz w:val="20"/>
        </w:rPr>
        <w:t xml:space="preserve">afvoer van warmteproductie (98% van energie elektronen!) </w:t>
      </w:r>
    </w:p>
    <w:p w:rsidR="00106D2E" w:rsidRPr="00442C3B" w:rsidRDefault="00106D2E" w:rsidP="00106D2E">
      <w:pPr>
        <w:pStyle w:val="ListParagraph"/>
        <w:numPr>
          <w:ilvl w:val="2"/>
          <w:numId w:val="41"/>
        </w:numPr>
        <w:rPr>
          <w:sz w:val="20"/>
        </w:rPr>
      </w:pPr>
      <w:r w:rsidRPr="00442C3B">
        <w:rPr>
          <w:sz w:val="20"/>
        </w:rPr>
        <w:t>collimatie van de bundel</w:t>
      </w:r>
    </w:p>
    <w:p w:rsidR="00106D2E" w:rsidRDefault="00106D2E" w:rsidP="00106D2E">
      <w:pPr>
        <w:pStyle w:val="ListParagraph"/>
        <w:numPr>
          <w:ilvl w:val="2"/>
          <w:numId w:val="41"/>
        </w:numPr>
        <w:rPr>
          <w:sz w:val="20"/>
        </w:rPr>
      </w:pPr>
      <w:r w:rsidRPr="00442C3B">
        <w:rPr>
          <w:sz w:val="20"/>
        </w:rPr>
        <w:t xml:space="preserve">homogeen maken van de bundel door afvlakkingsfilter </w:t>
      </w:r>
    </w:p>
    <w:p w:rsidR="00106D2E" w:rsidRDefault="00106D2E" w:rsidP="00106D2E">
      <w:pPr>
        <w:pStyle w:val="ListParagraph"/>
        <w:ind w:left="1788"/>
        <w:rPr>
          <w:sz w:val="20"/>
        </w:rPr>
      </w:pPr>
    </w:p>
    <w:p w:rsidR="00106D2E" w:rsidRDefault="00106D2E" w:rsidP="00106D2E">
      <w:pPr>
        <w:pStyle w:val="ListParagraph"/>
        <w:ind w:left="1788"/>
        <w:rPr>
          <w:sz w:val="20"/>
        </w:rPr>
      </w:pPr>
      <w:r>
        <w:rPr>
          <w:noProof/>
          <w:sz w:val="20"/>
          <w:lang w:eastAsia="nl-BE"/>
        </w:rPr>
        <w:drawing>
          <wp:anchor distT="0" distB="0" distL="114300" distR="114300" simplePos="0" relativeHeight="251671552" behindDoc="1" locked="0" layoutInCell="1" allowOverlap="1" wp14:anchorId="6ED62E6F" wp14:editId="29C03C0E">
            <wp:simplePos x="0" y="0"/>
            <wp:positionH relativeFrom="column">
              <wp:posOffset>1569720</wp:posOffset>
            </wp:positionH>
            <wp:positionV relativeFrom="paragraph">
              <wp:posOffset>36195</wp:posOffset>
            </wp:positionV>
            <wp:extent cx="3255010" cy="2371725"/>
            <wp:effectExtent l="0" t="0" r="2540" b="9525"/>
            <wp:wrapTight wrapText="bothSides">
              <wp:wrapPolygon edited="0">
                <wp:start x="0" y="0"/>
                <wp:lineTo x="0" y="21513"/>
                <wp:lineTo x="21490" y="21513"/>
                <wp:lineTo x="21490"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33">
                      <a:extLst>
                        <a:ext uri="{28A0092B-C50C-407E-A947-70E740481C1C}">
                          <a14:useLocalDpi xmlns:a14="http://schemas.microsoft.com/office/drawing/2010/main" val="0"/>
                        </a:ext>
                      </a:extLst>
                    </a:blip>
                    <a:stretch>
                      <a:fillRect/>
                    </a:stretch>
                  </pic:blipFill>
                  <pic:spPr>
                    <a:xfrm>
                      <a:off x="0" y="0"/>
                      <a:ext cx="3255010" cy="2371725"/>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Pr>
        <w:pStyle w:val="ListParagraph"/>
        <w:ind w:left="1788"/>
        <w:rPr>
          <w:sz w:val="20"/>
        </w:rPr>
      </w:pPr>
    </w:p>
    <w:p w:rsidR="00106D2E" w:rsidRDefault="00106D2E" w:rsidP="00106D2E">
      <w:pPr>
        <w:pStyle w:val="ListParagraph"/>
        <w:ind w:left="1788"/>
        <w:rPr>
          <w:sz w:val="20"/>
        </w:rPr>
      </w:pPr>
    </w:p>
    <w:p w:rsidR="00106D2E" w:rsidRDefault="00106D2E" w:rsidP="00106D2E">
      <w:pPr>
        <w:pStyle w:val="ListParagraph"/>
        <w:ind w:left="1788"/>
        <w:rPr>
          <w:sz w:val="20"/>
        </w:rPr>
      </w:pPr>
    </w:p>
    <w:p w:rsidR="00106D2E" w:rsidRDefault="00106D2E" w:rsidP="00106D2E">
      <w:pPr>
        <w:pStyle w:val="ListParagraph"/>
        <w:ind w:left="1788"/>
        <w:rPr>
          <w:sz w:val="20"/>
        </w:rPr>
      </w:pPr>
    </w:p>
    <w:p w:rsidR="00106D2E" w:rsidRDefault="00106D2E" w:rsidP="00106D2E">
      <w:pPr>
        <w:pStyle w:val="ListParagraph"/>
        <w:ind w:left="1788"/>
        <w:rPr>
          <w:sz w:val="20"/>
        </w:rPr>
      </w:pPr>
    </w:p>
    <w:p w:rsidR="00106D2E" w:rsidRDefault="00106D2E" w:rsidP="00106D2E">
      <w:pPr>
        <w:pStyle w:val="ListParagraph"/>
        <w:ind w:left="1788"/>
        <w:rPr>
          <w:sz w:val="20"/>
        </w:rPr>
      </w:pPr>
    </w:p>
    <w:p w:rsidR="00106D2E" w:rsidRDefault="00106D2E" w:rsidP="00106D2E">
      <w:pPr>
        <w:pStyle w:val="ListParagraph"/>
        <w:ind w:left="1788"/>
        <w:rPr>
          <w:sz w:val="20"/>
        </w:rPr>
      </w:pPr>
    </w:p>
    <w:p w:rsidR="00106D2E" w:rsidRPr="00442C3B" w:rsidRDefault="00106D2E" w:rsidP="00106D2E">
      <w:pPr>
        <w:pStyle w:val="ListParagraph"/>
        <w:ind w:left="1788"/>
        <w:rPr>
          <w:sz w:val="20"/>
        </w:rPr>
      </w:pPr>
    </w:p>
    <w:p w:rsidR="00106D2E" w:rsidRDefault="00106D2E" w:rsidP="00106D2E">
      <w:pPr>
        <w:rPr>
          <w:b/>
          <w:i/>
          <w:color w:val="00B050"/>
          <w:sz w:val="26"/>
          <w:szCs w:val="26"/>
        </w:rPr>
      </w:pPr>
    </w:p>
    <w:p w:rsidR="00106D2E" w:rsidRDefault="00106D2E" w:rsidP="00106D2E">
      <w:pPr>
        <w:tabs>
          <w:tab w:val="left" w:pos="1701"/>
        </w:tabs>
        <w:rPr>
          <w:u w:val="single"/>
        </w:rPr>
      </w:pPr>
    </w:p>
    <w:p w:rsidR="00106D2E" w:rsidRDefault="00106D2E" w:rsidP="00106D2E">
      <w:pPr>
        <w:tabs>
          <w:tab w:val="left" w:pos="1701"/>
        </w:tabs>
        <w:rPr>
          <w:u w:val="single"/>
        </w:rPr>
      </w:pPr>
    </w:p>
    <w:p w:rsidR="00106D2E" w:rsidRPr="00442C3B" w:rsidRDefault="00106D2E" w:rsidP="00106D2E">
      <w:pPr>
        <w:tabs>
          <w:tab w:val="left" w:pos="1701"/>
        </w:tabs>
        <w:ind w:left="1134"/>
        <w:rPr>
          <w:i/>
          <w:sz w:val="20"/>
        </w:rPr>
      </w:pPr>
      <w:r w:rsidRPr="00442C3B">
        <w:rPr>
          <w:i/>
          <w:sz w:val="20"/>
        </w:rPr>
        <w:t xml:space="preserve">Opm.: Voor uitwendige bestraling gebruikt men nu fotonen, in de toekomst wil men hiervoor protonen gebruiken (meer effect en minder beïnvloeding van gezonde weefsels). </w:t>
      </w:r>
    </w:p>
    <w:p w:rsidR="00106D2E" w:rsidRDefault="00106D2E" w:rsidP="00106D2E">
      <w:pPr>
        <w:ind w:left="567"/>
      </w:pPr>
      <w:r>
        <w:rPr>
          <w:noProof/>
          <w:lang w:eastAsia="nl-BE"/>
        </w:rPr>
        <w:lastRenderedPageBreak/>
        <w:drawing>
          <wp:anchor distT="0" distB="0" distL="114300" distR="114300" simplePos="0" relativeHeight="251672576" behindDoc="1" locked="0" layoutInCell="1" allowOverlap="1" wp14:anchorId="0A4CD27F" wp14:editId="4034101A">
            <wp:simplePos x="0" y="0"/>
            <wp:positionH relativeFrom="column">
              <wp:posOffset>4167505</wp:posOffset>
            </wp:positionH>
            <wp:positionV relativeFrom="paragraph">
              <wp:posOffset>-299720</wp:posOffset>
            </wp:positionV>
            <wp:extent cx="1412240" cy="2838450"/>
            <wp:effectExtent l="0" t="0" r="0" b="0"/>
            <wp:wrapTight wrapText="bothSides">
              <wp:wrapPolygon edited="0">
                <wp:start x="0" y="0"/>
                <wp:lineTo x="0" y="21455"/>
                <wp:lineTo x="21270" y="21455"/>
                <wp:lineTo x="2127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34">
                      <a:extLst>
                        <a:ext uri="{28A0092B-C50C-407E-A947-70E740481C1C}">
                          <a14:useLocalDpi xmlns:a14="http://schemas.microsoft.com/office/drawing/2010/main" val="0"/>
                        </a:ext>
                      </a:extLst>
                    </a:blip>
                    <a:stretch>
                      <a:fillRect/>
                    </a:stretch>
                  </pic:blipFill>
                  <pic:spPr>
                    <a:xfrm>
                      <a:off x="0" y="0"/>
                      <a:ext cx="1412240" cy="2838450"/>
                    </a:xfrm>
                    <a:prstGeom prst="rect">
                      <a:avLst/>
                    </a:prstGeom>
                  </pic:spPr>
                </pic:pic>
              </a:graphicData>
            </a:graphic>
            <wp14:sizeRelH relativeFrom="page">
              <wp14:pctWidth>0</wp14:pctWidth>
            </wp14:sizeRelH>
            <wp14:sizeRelV relativeFrom="page">
              <wp14:pctHeight>0</wp14:pctHeight>
            </wp14:sizeRelV>
          </wp:anchor>
        </w:drawing>
      </w:r>
      <w:r w:rsidRPr="00442C3B">
        <w:rPr>
          <w:b/>
          <w:i/>
          <w:color w:val="00B050"/>
          <w:sz w:val="26"/>
          <w:szCs w:val="26"/>
        </w:rPr>
        <w:t xml:space="preserve">2) Inwendige bestraling </w:t>
      </w:r>
      <w:r>
        <w:rPr>
          <w:b/>
          <w:i/>
          <w:color w:val="00B050"/>
          <w:sz w:val="26"/>
          <w:szCs w:val="26"/>
        </w:rPr>
        <w:br/>
      </w:r>
      <w:r>
        <w:t xml:space="preserve">Stralenbundel zit tegen of in de tumor. </w:t>
      </w:r>
    </w:p>
    <w:p w:rsidR="00106D2E" w:rsidRPr="00472CBF" w:rsidRDefault="00106D2E" w:rsidP="00106D2E">
      <w:pPr>
        <w:pStyle w:val="ListParagraph"/>
        <w:numPr>
          <w:ilvl w:val="0"/>
          <w:numId w:val="43"/>
        </w:numPr>
        <w:rPr>
          <w:u w:val="single"/>
        </w:rPr>
      </w:pPr>
      <w:r w:rsidRPr="00472CBF">
        <w:rPr>
          <w:u w:val="single"/>
        </w:rPr>
        <w:t>welke gebieden?</w:t>
      </w:r>
    </w:p>
    <w:p w:rsidR="00106D2E" w:rsidRPr="00472CBF" w:rsidRDefault="00106D2E" w:rsidP="00106D2E">
      <w:pPr>
        <w:pStyle w:val="ListParagraph"/>
        <w:numPr>
          <w:ilvl w:val="1"/>
          <w:numId w:val="43"/>
        </w:numPr>
        <w:rPr>
          <w:sz w:val="20"/>
        </w:rPr>
      </w:pPr>
      <w:r w:rsidRPr="00472CBF">
        <w:rPr>
          <w:sz w:val="20"/>
        </w:rPr>
        <w:t>cervix, bronchus, slokdarm</w:t>
      </w:r>
    </w:p>
    <w:p w:rsidR="00106D2E" w:rsidRPr="00472CBF" w:rsidRDefault="00106D2E" w:rsidP="00106D2E">
      <w:pPr>
        <w:pStyle w:val="ListParagraph"/>
        <w:numPr>
          <w:ilvl w:val="1"/>
          <w:numId w:val="43"/>
        </w:numPr>
        <w:rPr>
          <w:sz w:val="20"/>
        </w:rPr>
      </w:pPr>
      <w:r w:rsidRPr="00472CBF">
        <w:rPr>
          <w:sz w:val="20"/>
        </w:rPr>
        <w:t>borst, H&amp;H, anaal kanaal</w:t>
      </w:r>
    </w:p>
    <w:p w:rsidR="00106D2E" w:rsidRPr="00472CBF" w:rsidRDefault="00106D2E" w:rsidP="00106D2E">
      <w:pPr>
        <w:pStyle w:val="ListParagraph"/>
        <w:numPr>
          <w:ilvl w:val="1"/>
          <w:numId w:val="43"/>
        </w:numPr>
        <w:rPr>
          <w:sz w:val="20"/>
        </w:rPr>
      </w:pPr>
      <w:r w:rsidRPr="00472CBF">
        <w:rPr>
          <w:sz w:val="20"/>
        </w:rPr>
        <w:t>prostaat</w:t>
      </w:r>
    </w:p>
    <w:p w:rsidR="00106D2E" w:rsidRDefault="00106D2E" w:rsidP="00106D2E">
      <w:pPr>
        <w:pStyle w:val="ListParagraph"/>
        <w:ind w:left="1428"/>
      </w:pPr>
    </w:p>
    <w:p w:rsidR="00106D2E" w:rsidRPr="00472CBF" w:rsidRDefault="00106D2E" w:rsidP="00106D2E">
      <w:pPr>
        <w:pStyle w:val="ListParagraph"/>
        <w:numPr>
          <w:ilvl w:val="0"/>
          <w:numId w:val="43"/>
        </w:numPr>
        <w:rPr>
          <w:u w:val="single"/>
        </w:rPr>
      </w:pPr>
      <w:r w:rsidRPr="00472CBF">
        <w:rPr>
          <w:u w:val="single"/>
        </w:rPr>
        <w:t>voordelen</w:t>
      </w:r>
    </w:p>
    <w:p w:rsidR="00106D2E" w:rsidRPr="00472CBF" w:rsidRDefault="00106D2E" w:rsidP="00106D2E">
      <w:pPr>
        <w:pStyle w:val="ListParagraph"/>
        <w:numPr>
          <w:ilvl w:val="1"/>
          <w:numId w:val="43"/>
        </w:numPr>
        <w:rPr>
          <w:sz w:val="20"/>
        </w:rPr>
      </w:pPr>
      <w:r w:rsidRPr="00472CBF">
        <w:rPr>
          <w:sz w:val="20"/>
        </w:rPr>
        <w:t>hoge dosis op klein volume</w:t>
      </w:r>
    </w:p>
    <w:p w:rsidR="00106D2E" w:rsidRPr="00472CBF" w:rsidRDefault="00106D2E" w:rsidP="00106D2E">
      <w:pPr>
        <w:pStyle w:val="ListParagraph"/>
        <w:numPr>
          <w:ilvl w:val="1"/>
          <w:numId w:val="43"/>
        </w:numPr>
        <w:rPr>
          <w:sz w:val="20"/>
        </w:rPr>
      </w:pPr>
      <w:r w:rsidRPr="00472CBF">
        <w:rPr>
          <w:sz w:val="20"/>
        </w:rPr>
        <w:t xml:space="preserve">omgevend weefsel wordt maximaal gespaard </w:t>
      </w:r>
    </w:p>
    <w:p w:rsidR="00106D2E" w:rsidRDefault="00106D2E" w:rsidP="00106D2E">
      <w:pPr>
        <w:pStyle w:val="ListParagraph"/>
        <w:ind w:left="1428"/>
      </w:pPr>
    </w:p>
    <w:p w:rsidR="00106D2E" w:rsidRPr="00472CBF" w:rsidRDefault="00106D2E" w:rsidP="00106D2E">
      <w:pPr>
        <w:pStyle w:val="ListParagraph"/>
        <w:numPr>
          <w:ilvl w:val="0"/>
          <w:numId w:val="43"/>
        </w:numPr>
      </w:pPr>
      <w:r>
        <w:rPr>
          <w:u w:val="single"/>
        </w:rPr>
        <w:t>methoden</w:t>
      </w:r>
    </w:p>
    <w:p w:rsidR="00106D2E" w:rsidRPr="00472CBF" w:rsidRDefault="00106D2E" w:rsidP="00106D2E">
      <w:pPr>
        <w:pStyle w:val="ListParagraph"/>
        <w:numPr>
          <w:ilvl w:val="1"/>
          <w:numId w:val="43"/>
        </w:numPr>
        <w:rPr>
          <w:b/>
        </w:rPr>
      </w:pPr>
      <w:r w:rsidRPr="00472CBF">
        <w:rPr>
          <w:b/>
        </w:rPr>
        <w:t>high dose rate afterloader</w:t>
      </w:r>
    </w:p>
    <w:p w:rsidR="00106D2E" w:rsidRPr="00472CBF" w:rsidRDefault="00106D2E" w:rsidP="00106D2E">
      <w:pPr>
        <w:pStyle w:val="ListParagraph"/>
        <w:numPr>
          <w:ilvl w:val="2"/>
          <w:numId w:val="43"/>
        </w:numPr>
        <w:rPr>
          <w:sz w:val="20"/>
        </w:rPr>
      </w:pPr>
      <w:r w:rsidRPr="00472CBF">
        <w:rPr>
          <w:sz w:val="20"/>
        </w:rPr>
        <w:t>inwendige bestraling met zeer radio-actieve bron</w:t>
      </w:r>
    </w:p>
    <w:p w:rsidR="00106D2E" w:rsidRPr="00472CBF" w:rsidRDefault="00106D2E" w:rsidP="00106D2E">
      <w:pPr>
        <w:pStyle w:val="ListParagraph"/>
        <w:numPr>
          <w:ilvl w:val="2"/>
          <w:numId w:val="43"/>
        </w:numPr>
        <w:rPr>
          <w:sz w:val="20"/>
        </w:rPr>
      </w:pPr>
      <w:r w:rsidRPr="00472CBF">
        <w:rPr>
          <w:sz w:val="20"/>
        </w:rPr>
        <w:t xml:space="preserve">monotherapie of gecombineerd met uitwendige therapie </w:t>
      </w:r>
    </w:p>
    <w:p w:rsidR="00106D2E" w:rsidRDefault="00106D2E" w:rsidP="00106D2E">
      <w:pPr>
        <w:pStyle w:val="ListParagraph"/>
        <w:numPr>
          <w:ilvl w:val="2"/>
          <w:numId w:val="43"/>
        </w:numPr>
        <w:rPr>
          <w:sz w:val="20"/>
        </w:rPr>
      </w:pPr>
      <w:r w:rsidRPr="00472CBF">
        <w:rPr>
          <w:sz w:val="20"/>
        </w:rPr>
        <w:t>borst, long, slokdarm, gynaecologische tumoren, prostaat</w:t>
      </w:r>
    </w:p>
    <w:p w:rsidR="00106D2E" w:rsidRDefault="00106D2E" w:rsidP="00106D2E">
      <w:pPr>
        <w:pStyle w:val="ListParagraph"/>
        <w:ind w:left="1788"/>
        <w:rPr>
          <w:sz w:val="20"/>
        </w:rPr>
      </w:pPr>
      <w:r>
        <w:rPr>
          <w:noProof/>
          <w:sz w:val="20"/>
          <w:lang w:eastAsia="nl-BE"/>
        </w:rPr>
        <w:drawing>
          <wp:anchor distT="0" distB="0" distL="114300" distR="114300" simplePos="0" relativeHeight="251673600" behindDoc="1" locked="0" layoutInCell="1" allowOverlap="1" wp14:anchorId="207E34B2" wp14:editId="24B8444B">
            <wp:simplePos x="0" y="0"/>
            <wp:positionH relativeFrom="column">
              <wp:posOffset>1100455</wp:posOffset>
            </wp:positionH>
            <wp:positionV relativeFrom="paragraph">
              <wp:posOffset>92075</wp:posOffset>
            </wp:positionV>
            <wp:extent cx="1200150" cy="1163955"/>
            <wp:effectExtent l="0" t="0" r="0" b="0"/>
            <wp:wrapTight wrapText="bothSides">
              <wp:wrapPolygon edited="0">
                <wp:start x="0" y="0"/>
                <wp:lineTo x="0" y="21211"/>
                <wp:lineTo x="21257" y="21211"/>
                <wp:lineTo x="21257"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0150" cy="116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D2E" w:rsidRDefault="00106D2E" w:rsidP="00106D2E">
      <w:pPr>
        <w:pStyle w:val="ListParagraph"/>
        <w:ind w:left="1788"/>
        <w:rPr>
          <w:sz w:val="20"/>
        </w:rPr>
      </w:pPr>
    </w:p>
    <w:p w:rsidR="00106D2E" w:rsidRDefault="00106D2E" w:rsidP="00106D2E">
      <w:pPr>
        <w:pStyle w:val="ListParagraph"/>
        <w:ind w:left="1788"/>
        <w:rPr>
          <w:sz w:val="20"/>
        </w:rPr>
      </w:pPr>
    </w:p>
    <w:p w:rsidR="00106D2E" w:rsidRDefault="00106D2E" w:rsidP="00106D2E">
      <w:pPr>
        <w:pStyle w:val="ListParagraph"/>
        <w:ind w:left="1788"/>
        <w:rPr>
          <w:sz w:val="20"/>
        </w:rPr>
      </w:pPr>
    </w:p>
    <w:p w:rsidR="00106D2E" w:rsidRDefault="00106D2E" w:rsidP="00106D2E">
      <w:pPr>
        <w:pStyle w:val="ListParagraph"/>
        <w:ind w:left="1788"/>
        <w:rPr>
          <w:sz w:val="20"/>
        </w:rPr>
      </w:pPr>
    </w:p>
    <w:p w:rsidR="00106D2E" w:rsidRDefault="00106D2E" w:rsidP="00106D2E">
      <w:pPr>
        <w:pStyle w:val="ListParagraph"/>
        <w:ind w:left="1788"/>
        <w:rPr>
          <w:sz w:val="20"/>
        </w:rPr>
      </w:pPr>
    </w:p>
    <w:p w:rsidR="00106D2E" w:rsidRDefault="00106D2E" w:rsidP="00106D2E">
      <w:pPr>
        <w:pStyle w:val="ListParagraph"/>
        <w:ind w:left="1788"/>
        <w:rPr>
          <w:sz w:val="20"/>
        </w:rPr>
      </w:pPr>
    </w:p>
    <w:p w:rsidR="00106D2E" w:rsidRPr="00472CBF" w:rsidRDefault="00106D2E" w:rsidP="00106D2E">
      <w:pPr>
        <w:pStyle w:val="ListParagraph"/>
        <w:ind w:left="1788"/>
        <w:rPr>
          <w:sz w:val="20"/>
        </w:rPr>
      </w:pPr>
    </w:p>
    <w:p w:rsidR="00106D2E" w:rsidRPr="00472CBF" w:rsidRDefault="00106D2E" w:rsidP="00106D2E">
      <w:pPr>
        <w:pStyle w:val="ListParagraph"/>
        <w:numPr>
          <w:ilvl w:val="1"/>
          <w:numId w:val="43"/>
        </w:numPr>
      </w:pPr>
      <w:r>
        <w:rPr>
          <w:b/>
        </w:rPr>
        <w:t>brachytherapie</w:t>
      </w:r>
    </w:p>
    <w:p w:rsidR="00106D2E" w:rsidRDefault="00106D2E" w:rsidP="00106D2E">
      <w:pPr>
        <w:pStyle w:val="ListParagraph"/>
        <w:numPr>
          <w:ilvl w:val="2"/>
          <w:numId w:val="43"/>
        </w:numPr>
      </w:pPr>
      <w:r>
        <w:t>via applicatoren ter hoogte van de tumor</w:t>
      </w:r>
    </w:p>
    <w:p w:rsidR="00106D2E" w:rsidRDefault="00106D2E" w:rsidP="00106D2E">
      <w:pPr>
        <w:pStyle w:val="ListParagraph"/>
        <w:numPr>
          <w:ilvl w:val="2"/>
          <w:numId w:val="43"/>
        </w:numPr>
      </w:pPr>
      <w:r>
        <w:t>computerplanning van bestraling</w:t>
      </w:r>
    </w:p>
    <w:p w:rsidR="00106D2E" w:rsidRPr="00472CBF" w:rsidRDefault="00106D2E" w:rsidP="00106D2E">
      <w:pPr>
        <w:pStyle w:val="ListParagraph"/>
        <w:numPr>
          <w:ilvl w:val="2"/>
          <w:numId w:val="43"/>
        </w:numPr>
      </w:pPr>
      <w:r>
        <w:rPr>
          <w:b/>
          <w:i/>
          <w:noProof/>
          <w:color w:val="00B050"/>
          <w:sz w:val="26"/>
          <w:szCs w:val="26"/>
          <w:lang w:eastAsia="nl-BE"/>
        </w:rPr>
        <w:drawing>
          <wp:anchor distT="0" distB="0" distL="114300" distR="114300" simplePos="0" relativeHeight="251674624" behindDoc="1" locked="0" layoutInCell="1" allowOverlap="1" wp14:anchorId="0F678286" wp14:editId="1106F93E">
            <wp:simplePos x="0" y="0"/>
            <wp:positionH relativeFrom="column">
              <wp:posOffset>976630</wp:posOffset>
            </wp:positionH>
            <wp:positionV relativeFrom="paragraph">
              <wp:posOffset>231775</wp:posOffset>
            </wp:positionV>
            <wp:extent cx="5039360" cy="3362325"/>
            <wp:effectExtent l="0" t="0" r="8890" b="9525"/>
            <wp:wrapTight wrapText="bothSides">
              <wp:wrapPolygon edited="0">
                <wp:start x="0" y="0"/>
                <wp:lineTo x="0" y="21539"/>
                <wp:lineTo x="21556" y="21539"/>
                <wp:lineTo x="21556"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36">
                      <a:extLst>
                        <a:ext uri="{28A0092B-C50C-407E-A947-70E740481C1C}">
                          <a14:useLocalDpi xmlns:a14="http://schemas.microsoft.com/office/drawing/2010/main" val="0"/>
                        </a:ext>
                      </a:extLst>
                    </a:blip>
                    <a:stretch>
                      <a:fillRect/>
                    </a:stretch>
                  </pic:blipFill>
                  <pic:spPr>
                    <a:xfrm>
                      <a:off x="0" y="0"/>
                      <a:ext cx="5039360" cy="3362325"/>
                    </a:xfrm>
                    <a:prstGeom prst="rect">
                      <a:avLst/>
                    </a:prstGeom>
                  </pic:spPr>
                </pic:pic>
              </a:graphicData>
            </a:graphic>
            <wp14:sizeRelH relativeFrom="page">
              <wp14:pctWidth>0</wp14:pctWidth>
            </wp14:sizeRelH>
            <wp14:sizeRelV relativeFrom="page">
              <wp14:pctHeight>0</wp14:pctHeight>
            </wp14:sizeRelV>
          </wp:anchor>
        </w:drawing>
      </w:r>
      <w:r>
        <w:t xml:space="preserve">ook via afterloader systeem </w:t>
      </w:r>
    </w:p>
    <w:p w:rsidR="00106D2E" w:rsidRDefault="00106D2E" w:rsidP="00106D2E">
      <w:pPr>
        <w:pStyle w:val="Default"/>
      </w:pPr>
    </w:p>
    <w:p w:rsidR="00106D2E" w:rsidRDefault="00106D2E" w:rsidP="00106D2E">
      <w:pPr>
        <w:pStyle w:val="Default"/>
      </w:pPr>
    </w:p>
    <w:p w:rsidR="00106D2E" w:rsidRPr="00442C3B" w:rsidRDefault="00106D2E" w:rsidP="00106D2E">
      <w:pPr>
        <w:ind w:left="567"/>
      </w:pPr>
    </w:p>
    <w:p w:rsidR="00106D2E" w:rsidRPr="000D1F9B" w:rsidRDefault="00106D2E" w:rsidP="00106D2E">
      <w:pPr>
        <w:pStyle w:val="ListParagraph"/>
        <w:tabs>
          <w:tab w:val="left" w:pos="1701"/>
        </w:tabs>
        <w:ind w:left="1788"/>
        <w:rPr>
          <w:sz w:val="20"/>
        </w:rPr>
      </w:pPr>
    </w:p>
    <w:p w:rsidR="00106D2E" w:rsidRPr="007569F2" w:rsidRDefault="00106D2E" w:rsidP="00106D2E">
      <w:pPr>
        <w:rPr>
          <w:b/>
          <w:i/>
          <w:color w:val="00B050"/>
          <w:sz w:val="26"/>
          <w:szCs w:val="26"/>
        </w:rPr>
      </w:pPr>
    </w:p>
    <w:p w:rsidR="00106D2E" w:rsidRPr="007569F2" w:rsidRDefault="00106D2E" w:rsidP="00106D2E">
      <w:pPr>
        <w:rPr>
          <w:b/>
          <w:i/>
          <w:color w:val="00B050"/>
          <w:sz w:val="26"/>
          <w:szCs w:val="26"/>
        </w:rPr>
      </w:pPr>
    </w:p>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Pr>
        <w:rPr>
          <w:i/>
        </w:rPr>
      </w:pPr>
      <w:r>
        <w:lastRenderedPageBreak/>
        <w:tab/>
      </w:r>
      <w:r>
        <w:rPr>
          <w:i/>
        </w:rPr>
        <w:t>Voorbeeld: een prostaatcarcinoom kan op 3 verschillende manieren behandeld worden:</w:t>
      </w:r>
    </w:p>
    <w:p w:rsidR="00106D2E" w:rsidRDefault="00106D2E" w:rsidP="00106D2E">
      <w:pPr>
        <w:pStyle w:val="ListParagraph"/>
        <w:numPr>
          <w:ilvl w:val="0"/>
          <w:numId w:val="44"/>
        </w:numPr>
        <w:rPr>
          <w:i/>
        </w:rPr>
      </w:pPr>
      <w:r>
        <w:rPr>
          <w:i/>
        </w:rPr>
        <w:t>radicale prostatectomie</w:t>
      </w:r>
    </w:p>
    <w:p w:rsidR="00106D2E" w:rsidRDefault="00106D2E" w:rsidP="00106D2E">
      <w:pPr>
        <w:pStyle w:val="ListParagraph"/>
        <w:numPr>
          <w:ilvl w:val="0"/>
          <w:numId w:val="44"/>
        </w:numPr>
        <w:rPr>
          <w:i/>
        </w:rPr>
      </w:pPr>
      <w:r>
        <w:rPr>
          <w:i/>
        </w:rPr>
        <w:t>brachytherapie</w:t>
      </w:r>
    </w:p>
    <w:p w:rsidR="00106D2E" w:rsidRDefault="00106D2E" w:rsidP="00106D2E">
      <w:pPr>
        <w:pStyle w:val="ListParagraph"/>
        <w:numPr>
          <w:ilvl w:val="0"/>
          <w:numId w:val="44"/>
        </w:numPr>
        <w:rPr>
          <w:i/>
        </w:rPr>
      </w:pPr>
      <w:r>
        <w:rPr>
          <w:i/>
        </w:rPr>
        <w:t xml:space="preserve">uitwendige bestraling </w:t>
      </w:r>
    </w:p>
    <w:p w:rsidR="00106D2E" w:rsidRPr="00F36640" w:rsidRDefault="00106D2E" w:rsidP="00106D2E">
      <w:pPr>
        <w:pStyle w:val="ListParagraph"/>
        <w:ind w:left="1776"/>
        <w:rPr>
          <w:i/>
        </w:rPr>
      </w:pPr>
    </w:p>
    <w:p w:rsidR="00106D2E" w:rsidRDefault="00106D2E" w:rsidP="00106D2E">
      <w:pPr>
        <w:tabs>
          <w:tab w:val="left" w:pos="960"/>
        </w:tabs>
      </w:pPr>
      <w:r w:rsidRPr="007569F2">
        <w:rPr>
          <w:b/>
          <w:sz w:val="28"/>
        </w:rPr>
        <w:t xml:space="preserve">BESLUIT: </w:t>
      </w:r>
      <w:r w:rsidRPr="007569F2">
        <w:t xml:space="preserve">Waarom gebruikt men ioniserende straling? </w:t>
      </w:r>
      <w:r>
        <w:br/>
        <w:t>Om maligne cellen te doden, tiens.</w:t>
      </w:r>
    </w:p>
    <w:p w:rsidR="00106D2E" w:rsidRDefault="00106D2E" w:rsidP="00106D2E">
      <w:pPr>
        <w:pStyle w:val="ListParagraph"/>
        <w:numPr>
          <w:ilvl w:val="0"/>
          <w:numId w:val="40"/>
        </w:numPr>
        <w:tabs>
          <w:tab w:val="left" w:pos="960"/>
        </w:tabs>
      </w:pPr>
      <w:r>
        <w:t>4 mogelijke scenario’s</w:t>
      </w:r>
    </w:p>
    <w:p w:rsidR="00106D2E" w:rsidRDefault="00106D2E" w:rsidP="00106D2E">
      <w:pPr>
        <w:pStyle w:val="ListParagraph"/>
        <w:numPr>
          <w:ilvl w:val="1"/>
          <w:numId w:val="40"/>
        </w:numPr>
        <w:tabs>
          <w:tab w:val="left" w:pos="960"/>
        </w:tabs>
      </w:pPr>
      <w:r>
        <w:t xml:space="preserve">voor heelkunde (tumor-reductie) </w:t>
      </w:r>
    </w:p>
    <w:p w:rsidR="00106D2E" w:rsidRDefault="00106D2E" w:rsidP="00106D2E">
      <w:pPr>
        <w:pStyle w:val="ListParagraph"/>
        <w:numPr>
          <w:ilvl w:val="1"/>
          <w:numId w:val="40"/>
        </w:numPr>
        <w:tabs>
          <w:tab w:val="left" w:pos="960"/>
        </w:tabs>
      </w:pPr>
      <w:r>
        <w:t>na heelkunde (resthaarden opruimen)</w:t>
      </w:r>
    </w:p>
    <w:p w:rsidR="00106D2E" w:rsidRDefault="00106D2E" w:rsidP="00106D2E">
      <w:pPr>
        <w:pStyle w:val="ListParagraph"/>
        <w:numPr>
          <w:ilvl w:val="1"/>
          <w:numId w:val="40"/>
        </w:numPr>
        <w:tabs>
          <w:tab w:val="left" w:pos="960"/>
        </w:tabs>
      </w:pPr>
      <w:r>
        <w:t>zonder heelkunde (stralengevoelige tumor met klein volume)</w:t>
      </w:r>
    </w:p>
    <w:p w:rsidR="00106D2E" w:rsidRDefault="00106D2E" w:rsidP="00106D2E">
      <w:pPr>
        <w:pStyle w:val="ListParagraph"/>
        <w:numPr>
          <w:ilvl w:val="1"/>
          <w:numId w:val="40"/>
        </w:numPr>
        <w:tabs>
          <w:tab w:val="left" w:pos="960"/>
        </w:tabs>
      </w:pPr>
      <w:r>
        <w:t xml:space="preserve">bij sommige metastasen (symptomen wegnemen, palliatief) </w:t>
      </w:r>
    </w:p>
    <w:p w:rsidR="00106D2E" w:rsidRDefault="00106D2E" w:rsidP="00106D2E">
      <w:pPr>
        <w:tabs>
          <w:tab w:val="left" w:pos="960"/>
        </w:tabs>
      </w:pPr>
    </w:p>
    <w:p w:rsidR="00106D2E" w:rsidRDefault="00106D2E" w:rsidP="00106D2E">
      <w:pPr>
        <w:rPr>
          <w:b/>
          <w:color w:val="FF0000"/>
          <w:sz w:val="32"/>
          <w:u w:val="single"/>
        </w:rPr>
      </w:pPr>
      <w:r w:rsidRPr="000657EA">
        <w:rPr>
          <w:b/>
          <w:color w:val="FF0000"/>
          <w:sz w:val="32"/>
          <w:u w:val="single"/>
        </w:rPr>
        <w:t xml:space="preserve">1.2. De R’n van </w:t>
      </w:r>
      <w:r>
        <w:rPr>
          <w:b/>
          <w:color w:val="FF0000"/>
          <w:sz w:val="32"/>
          <w:u w:val="single"/>
        </w:rPr>
        <w:t xml:space="preserve">radiolobiologie </w:t>
      </w:r>
    </w:p>
    <w:p w:rsidR="00106D2E" w:rsidRDefault="00106D2E" w:rsidP="00106D2E">
      <w:pPr>
        <w:pStyle w:val="ListParagraph"/>
        <w:numPr>
          <w:ilvl w:val="0"/>
          <w:numId w:val="45"/>
        </w:numPr>
      </w:pPr>
      <w:r>
        <w:t>welke factoren bepalen de gevoeligheid van een weefsel aan radiotherapie?</w:t>
      </w:r>
    </w:p>
    <w:p w:rsidR="00106D2E" w:rsidRDefault="00106D2E" w:rsidP="00106D2E">
      <w:pPr>
        <w:pStyle w:val="ListParagraph"/>
        <w:numPr>
          <w:ilvl w:val="1"/>
          <w:numId w:val="45"/>
        </w:numPr>
      </w:pPr>
      <w:r>
        <w:t>1. Radiosensitiviteit</w:t>
      </w:r>
    </w:p>
    <w:p w:rsidR="00106D2E" w:rsidRDefault="00106D2E" w:rsidP="00106D2E">
      <w:pPr>
        <w:pStyle w:val="ListParagraph"/>
        <w:numPr>
          <w:ilvl w:val="1"/>
          <w:numId w:val="45"/>
        </w:numPr>
      </w:pPr>
      <w:r>
        <w:t>2. Repair</w:t>
      </w:r>
    </w:p>
    <w:p w:rsidR="00106D2E" w:rsidRDefault="00106D2E" w:rsidP="00106D2E">
      <w:pPr>
        <w:pStyle w:val="ListParagraph"/>
        <w:numPr>
          <w:ilvl w:val="1"/>
          <w:numId w:val="45"/>
        </w:numPr>
      </w:pPr>
      <w:r>
        <w:t>3. Repopulatie</w:t>
      </w:r>
    </w:p>
    <w:p w:rsidR="00106D2E" w:rsidRDefault="00106D2E" w:rsidP="00106D2E">
      <w:pPr>
        <w:pStyle w:val="ListParagraph"/>
        <w:numPr>
          <w:ilvl w:val="1"/>
          <w:numId w:val="45"/>
        </w:numPr>
      </w:pPr>
      <w:r>
        <w:t>4. Redistributie</w:t>
      </w:r>
    </w:p>
    <w:p w:rsidR="00106D2E" w:rsidRDefault="00106D2E" w:rsidP="00106D2E">
      <w:pPr>
        <w:pStyle w:val="ListParagraph"/>
        <w:numPr>
          <w:ilvl w:val="1"/>
          <w:numId w:val="45"/>
        </w:numPr>
      </w:pPr>
      <w:r>
        <w:t xml:space="preserve">5. Reoxygenatie </w:t>
      </w:r>
    </w:p>
    <w:p w:rsidR="00106D2E" w:rsidRDefault="00106D2E" w:rsidP="00106D2E"/>
    <w:p w:rsidR="00106D2E" w:rsidRDefault="00106D2E" w:rsidP="00106D2E">
      <w:pPr>
        <w:rPr>
          <w:i/>
        </w:rPr>
      </w:pPr>
      <w:r w:rsidRPr="000657EA">
        <w:rPr>
          <w:b/>
          <w:color w:val="00B050"/>
          <w:sz w:val="26"/>
          <w:szCs w:val="26"/>
          <w:u w:val="single"/>
        </w:rPr>
        <w:t xml:space="preserve">1. Radiosensitiviteit </w:t>
      </w:r>
      <w:r>
        <w:rPr>
          <w:b/>
          <w:color w:val="00B050"/>
          <w:sz w:val="26"/>
          <w:szCs w:val="26"/>
          <w:u w:val="single"/>
        </w:rPr>
        <w:br/>
      </w:r>
      <w:r>
        <w:rPr>
          <w:u w:val="single"/>
        </w:rPr>
        <w:t>Radiosensitieve cellen</w:t>
      </w:r>
      <w:r>
        <w:t xml:space="preserve"> = cellen die gevoelig zijn voor schade door stralen (vb. huid en mucosa)</w:t>
      </w:r>
      <w:r>
        <w:br/>
      </w:r>
      <w:r>
        <w:rPr>
          <w:u w:val="single"/>
        </w:rPr>
        <w:t>Radioresistente cellen</w:t>
      </w:r>
      <w:r>
        <w:t xml:space="preserve"> = cellen die niet gevoelig zijn voor schade door stralen (vb. spieren)</w:t>
      </w:r>
      <w:r>
        <w:br/>
      </w:r>
      <w:r>
        <w:rPr>
          <w:i/>
        </w:rPr>
        <w:t xml:space="preserve">Hoe gevoeliger de cellen, hoe meer cellen er gedood kunnen worden meet éénzelfde dosis stralen. </w:t>
      </w:r>
    </w:p>
    <w:p w:rsidR="00106D2E" w:rsidRDefault="00106D2E" w:rsidP="00106D2E">
      <w:pPr>
        <w:pStyle w:val="ListParagraph"/>
        <w:numPr>
          <w:ilvl w:val="0"/>
          <w:numId w:val="46"/>
        </w:numPr>
      </w:pPr>
      <w:r>
        <w:t>groot verschil tussen gevoeligheid tumor en normale weefsels</w:t>
      </w:r>
    </w:p>
    <w:p w:rsidR="00106D2E" w:rsidRPr="000F0AFF" w:rsidRDefault="00106D2E" w:rsidP="00106D2E">
      <w:pPr>
        <w:pStyle w:val="ListParagraph"/>
        <w:numPr>
          <w:ilvl w:val="1"/>
          <w:numId w:val="46"/>
        </w:numPr>
        <w:rPr>
          <w:sz w:val="20"/>
        </w:rPr>
      </w:pPr>
      <w:r w:rsidRPr="000F0AFF">
        <w:rPr>
          <w:sz w:val="20"/>
        </w:rPr>
        <w:t>hoge controlecijfers</w:t>
      </w:r>
    </w:p>
    <w:p w:rsidR="00106D2E" w:rsidRPr="000F0AFF" w:rsidRDefault="00106D2E" w:rsidP="00106D2E">
      <w:pPr>
        <w:pStyle w:val="ListParagraph"/>
        <w:numPr>
          <w:ilvl w:val="1"/>
          <w:numId w:val="46"/>
        </w:numPr>
        <w:rPr>
          <w:sz w:val="20"/>
        </w:rPr>
      </w:pPr>
      <w:r w:rsidRPr="000F0AFF">
        <w:rPr>
          <w:sz w:val="20"/>
        </w:rPr>
        <w:t>weinig of geen complicaties</w:t>
      </w:r>
    </w:p>
    <w:p w:rsidR="00106D2E" w:rsidRDefault="00106D2E" w:rsidP="00106D2E">
      <w:pPr>
        <w:pStyle w:val="ListParagraph"/>
        <w:numPr>
          <w:ilvl w:val="0"/>
          <w:numId w:val="46"/>
        </w:numPr>
      </w:pPr>
      <w:r>
        <w:t xml:space="preserve"> klein verschil tussen gevoeligheid tumor en normale weefsels</w:t>
      </w:r>
    </w:p>
    <w:p w:rsidR="00106D2E" w:rsidRPr="000F0AFF" w:rsidRDefault="00106D2E" w:rsidP="00106D2E">
      <w:pPr>
        <w:pStyle w:val="ListParagraph"/>
        <w:numPr>
          <w:ilvl w:val="1"/>
          <w:numId w:val="46"/>
        </w:numPr>
        <w:rPr>
          <w:sz w:val="20"/>
        </w:rPr>
      </w:pPr>
      <w:r w:rsidRPr="000F0AFF">
        <w:rPr>
          <w:sz w:val="20"/>
        </w:rPr>
        <w:t>hoge controlecijfers</w:t>
      </w:r>
    </w:p>
    <w:p w:rsidR="00106D2E" w:rsidRPr="000F0AFF" w:rsidRDefault="00106D2E" w:rsidP="00106D2E">
      <w:pPr>
        <w:pStyle w:val="ListParagraph"/>
        <w:numPr>
          <w:ilvl w:val="1"/>
          <w:numId w:val="46"/>
        </w:numPr>
        <w:rPr>
          <w:sz w:val="20"/>
        </w:rPr>
      </w:pPr>
      <w:r w:rsidRPr="000F0AFF">
        <w:rPr>
          <w:sz w:val="20"/>
        </w:rPr>
        <w:t>veel complicaties  (risico’s afwegen)</w:t>
      </w:r>
    </w:p>
    <w:p w:rsidR="00106D2E" w:rsidRPr="000F0AFF" w:rsidRDefault="00106D2E" w:rsidP="00106D2E">
      <w:pPr>
        <w:pStyle w:val="ListParagraph"/>
        <w:ind w:left="1068"/>
        <w:rPr>
          <w:i/>
        </w:rPr>
      </w:pPr>
      <w:r>
        <w:br/>
      </w:r>
      <w:r>
        <w:rPr>
          <w:i/>
        </w:rPr>
        <w:t>Meeste tumoren zijn intermediair gevoelig (afh. van grootte). Een aantal uitzonderingen zijn héél gevoelig vb. seminomen (26 à 30 Gy) en lymfomen (30 à 66 Gy).</w:t>
      </w:r>
    </w:p>
    <w:p w:rsidR="00106D2E" w:rsidRDefault="00106D2E" w:rsidP="00106D2E">
      <w:r>
        <w:rPr>
          <w:noProof/>
          <w:lang w:eastAsia="nl-BE"/>
        </w:rPr>
        <w:lastRenderedPageBreak/>
        <w:drawing>
          <wp:anchor distT="0" distB="0" distL="114300" distR="114300" simplePos="0" relativeHeight="251677696" behindDoc="1" locked="0" layoutInCell="1" allowOverlap="1" wp14:anchorId="319D2577" wp14:editId="74B32456">
            <wp:simplePos x="0" y="0"/>
            <wp:positionH relativeFrom="column">
              <wp:posOffset>2910205</wp:posOffset>
            </wp:positionH>
            <wp:positionV relativeFrom="paragraph">
              <wp:posOffset>2843530</wp:posOffset>
            </wp:positionV>
            <wp:extent cx="2132330" cy="2667000"/>
            <wp:effectExtent l="0" t="0" r="1270" b="0"/>
            <wp:wrapTight wrapText="bothSides">
              <wp:wrapPolygon edited="0">
                <wp:start x="0" y="0"/>
                <wp:lineTo x="0" y="21446"/>
                <wp:lineTo x="21420" y="21446"/>
                <wp:lineTo x="2142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37">
                      <a:extLst>
                        <a:ext uri="{28A0092B-C50C-407E-A947-70E740481C1C}">
                          <a14:useLocalDpi xmlns:a14="http://schemas.microsoft.com/office/drawing/2010/main" val="0"/>
                        </a:ext>
                      </a:extLst>
                    </a:blip>
                    <a:stretch>
                      <a:fillRect/>
                    </a:stretch>
                  </pic:blipFill>
                  <pic:spPr>
                    <a:xfrm>
                      <a:off x="0" y="0"/>
                      <a:ext cx="2132330" cy="266700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6672" behindDoc="1" locked="0" layoutInCell="1" allowOverlap="1" wp14:anchorId="1785FCD8" wp14:editId="0A4198DA">
            <wp:simplePos x="0" y="0"/>
            <wp:positionH relativeFrom="column">
              <wp:posOffset>852805</wp:posOffset>
            </wp:positionH>
            <wp:positionV relativeFrom="paragraph">
              <wp:posOffset>2843530</wp:posOffset>
            </wp:positionV>
            <wp:extent cx="1910715" cy="2667000"/>
            <wp:effectExtent l="0" t="0" r="0" b="0"/>
            <wp:wrapTight wrapText="bothSides">
              <wp:wrapPolygon edited="0">
                <wp:start x="0" y="0"/>
                <wp:lineTo x="0" y="21446"/>
                <wp:lineTo x="21320" y="21446"/>
                <wp:lineTo x="21320"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38">
                      <a:extLst>
                        <a:ext uri="{28A0092B-C50C-407E-A947-70E740481C1C}">
                          <a14:useLocalDpi xmlns:a14="http://schemas.microsoft.com/office/drawing/2010/main" val="0"/>
                        </a:ext>
                      </a:extLst>
                    </a:blip>
                    <a:stretch>
                      <a:fillRect/>
                    </a:stretch>
                  </pic:blipFill>
                  <pic:spPr>
                    <a:xfrm>
                      <a:off x="0" y="0"/>
                      <a:ext cx="1910715" cy="266700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5648" behindDoc="1" locked="0" layoutInCell="1" allowOverlap="1" wp14:anchorId="1191A762" wp14:editId="1BCF1952">
            <wp:simplePos x="0" y="0"/>
            <wp:positionH relativeFrom="column">
              <wp:posOffset>852805</wp:posOffset>
            </wp:positionH>
            <wp:positionV relativeFrom="paragraph">
              <wp:posOffset>-100330</wp:posOffset>
            </wp:positionV>
            <wp:extent cx="4378960" cy="2828925"/>
            <wp:effectExtent l="0" t="0" r="2540" b="9525"/>
            <wp:wrapTight wrapText="bothSides">
              <wp:wrapPolygon edited="0">
                <wp:start x="0" y="0"/>
                <wp:lineTo x="0" y="21527"/>
                <wp:lineTo x="21519" y="21527"/>
                <wp:lineTo x="21519"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rotWithShape="1">
                    <a:blip r:embed="rId39">
                      <a:extLst>
                        <a:ext uri="{28A0092B-C50C-407E-A947-70E740481C1C}">
                          <a14:useLocalDpi xmlns:a14="http://schemas.microsoft.com/office/drawing/2010/main" val="0"/>
                        </a:ext>
                      </a:extLst>
                    </a:blip>
                    <a:srcRect r="1344"/>
                    <a:stretch/>
                  </pic:blipFill>
                  <pic:spPr bwMode="auto">
                    <a:xfrm>
                      <a:off x="0" y="0"/>
                      <a:ext cx="4378960"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6D2E" w:rsidRPr="000F0AFF" w:rsidRDefault="00106D2E" w:rsidP="00106D2E"/>
    <w:p w:rsidR="00106D2E" w:rsidRPr="000F0AFF" w:rsidRDefault="00106D2E" w:rsidP="00106D2E"/>
    <w:p w:rsidR="00106D2E" w:rsidRPr="000F0AFF" w:rsidRDefault="00106D2E" w:rsidP="00106D2E"/>
    <w:p w:rsidR="00106D2E" w:rsidRPr="000F0AFF" w:rsidRDefault="00106D2E" w:rsidP="00106D2E"/>
    <w:p w:rsidR="00106D2E" w:rsidRPr="000F0AFF" w:rsidRDefault="00106D2E" w:rsidP="00106D2E"/>
    <w:p w:rsidR="00106D2E" w:rsidRPr="000F0AFF" w:rsidRDefault="00106D2E" w:rsidP="00106D2E"/>
    <w:p w:rsidR="00106D2E" w:rsidRPr="000F0AFF" w:rsidRDefault="00106D2E" w:rsidP="00106D2E"/>
    <w:p w:rsidR="00106D2E" w:rsidRPr="000F0AFF" w:rsidRDefault="00106D2E" w:rsidP="00106D2E"/>
    <w:p w:rsidR="00106D2E" w:rsidRPr="000F0AFF" w:rsidRDefault="00106D2E" w:rsidP="00106D2E"/>
    <w:p w:rsidR="00106D2E" w:rsidRPr="000F0AFF" w:rsidRDefault="00106D2E" w:rsidP="00106D2E"/>
    <w:p w:rsidR="00106D2E" w:rsidRPr="000F0AFF" w:rsidRDefault="00106D2E" w:rsidP="00106D2E"/>
    <w:p w:rsidR="00106D2E" w:rsidRPr="000F0AFF" w:rsidRDefault="00106D2E" w:rsidP="00106D2E"/>
    <w:p w:rsidR="00106D2E" w:rsidRPr="000F0AFF" w:rsidRDefault="00106D2E" w:rsidP="00106D2E"/>
    <w:p w:rsidR="00106D2E" w:rsidRPr="000F0AFF" w:rsidRDefault="00106D2E" w:rsidP="00106D2E"/>
    <w:p w:rsidR="00106D2E" w:rsidRPr="000F0AFF" w:rsidRDefault="00106D2E" w:rsidP="00106D2E"/>
    <w:p w:rsidR="00106D2E" w:rsidRDefault="00106D2E" w:rsidP="00106D2E">
      <w:pPr>
        <w:tabs>
          <w:tab w:val="left" w:pos="2220"/>
        </w:tabs>
        <w:jc w:val="both"/>
      </w:pPr>
    </w:p>
    <w:p w:rsidR="00D14FBC" w:rsidRDefault="00D14FBC" w:rsidP="00106D2E">
      <w:pPr>
        <w:tabs>
          <w:tab w:val="left" w:pos="2220"/>
        </w:tabs>
        <w:jc w:val="both"/>
        <w:rPr>
          <w:i/>
        </w:rPr>
      </w:pPr>
      <w:r>
        <w:t>Celoverlevingscurve:</w:t>
      </w:r>
      <w:r>
        <w:br/>
      </w:r>
      <w:r>
        <w:rPr>
          <w:i/>
          <w:noProof/>
          <w:lang w:eastAsia="nl-BE"/>
        </w:rPr>
        <w:drawing>
          <wp:anchor distT="0" distB="0" distL="114300" distR="114300" simplePos="0" relativeHeight="251744256" behindDoc="0" locked="0" layoutInCell="1" allowOverlap="1">
            <wp:simplePos x="0" y="0"/>
            <wp:positionH relativeFrom="column">
              <wp:posOffset>-635</wp:posOffset>
            </wp:positionH>
            <wp:positionV relativeFrom="paragraph">
              <wp:posOffset>197485</wp:posOffset>
            </wp:positionV>
            <wp:extent cx="2773680" cy="2556510"/>
            <wp:effectExtent l="0" t="0" r="762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3680" cy="255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D2E" w:rsidRDefault="00D14FBC" w:rsidP="00D14FBC">
      <w:pPr>
        <w:tabs>
          <w:tab w:val="left" w:pos="2220"/>
        </w:tabs>
      </w:pPr>
      <w:r>
        <w:t>α = de initiële afname in overleving van de cellen</w:t>
      </w:r>
      <w:r>
        <w:br/>
        <w:t xml:space="preserve">β = de uiteindelijke afname in overleving van de cellen, bij oplopende dosissen. </w:t>
      </w:r>
      <w:r>
        <w:br/>
      </w:r>
      <w:r>
        <w:sym w:font="Wingdings" w:char="F0E0"/>
      </w:r>
      <w:r>
        <w:t xml:space="preserve"> Bij lage dosissen neemt het aantal cellen traag af, bij hogere dosissen versnelt de sterfte.</w:t>
      </w:r>
      <w:r>
        <w:br/>
      </w:r>
    </w:p>
    <w:p w:rsidR="00D14FBC" w:rsidRDefault="00D14FBC" w:rsidP="00D14FBC">
      <w:pPr>
        <w:tabs>
          <w:tab w:val="left" w:pos="2220"/>
        </w:tabs>
      </w:pPr>
    </w:p>
    <w:p w:rsidR="00D14FBC" w:rsidRDefault="00D14FBC" w:rsidP="00D14FBC">
      <w:pPr>
        <w:tabs>
          <w:tab w:val="left" w:pos="2220"/>
        </w:tabs>
      </w:pPr>
    </w:p>
    <w:p w:rsidR="00D14FBC" w:rsidRDefault="00D14FBC" w:rsidP="00D14FBC">
      <w:pPr>
        <w:tabs>
          <w:tab w:val="left" w:pos="2220"/>
        </w:tabs>
      </w:pPr>
    </w:p>
    <w:p w:rsidR="00D14FBC" w:rsidRDefault="00D14FBC" w:rsidP="00D14FBC">
      <w:pPr>
        <w:tabs>
          <w:tab w:val="left" w:pos="2220"/>
        </w:tabs>
      </w:pPr>
    </w:p>
    <w:p w:rsidR="00D14FBC" w:rsidRPr="00D14FBC" w:rsidRDefault="00D14FBC" w:rsidP="00D14FBC">
      <w:pPr>
        <w:tabs>
          <w:tab w:val="left" w:pos="2220"/>
        </w:tabs>
        <w:rPr>
          <w:lang w:val="fr-FR"/>
        </w:rPr>
      </w:pPr>
      <w:r w:rsidRPr="00D14FBC">
        <w:rPr>
          <w:lang w:val="fr-FR"/>
        </w:rPr>
        <w:lastRenderedPageBreak/>
        <w:t xml:space="preserve">Radiation </w:t>
      </w:r>
      <w:proofErr w:type="spellStart"/>
      <w:r w:rsidRPr="00D14FBC">
        <w:rPr>
          <w:lang w:val="fr-FR"/>
        </w:rPr>
        <w:t>cell</w:t>
      </w:r>
      <w:proofErr w:type="spellEnd"/>
      <w:r w:rsidRPr="00D14FBC">
        <w:rPr>
          <w:lang w:val="fr-FR"/>
        </w:rPr>
        <w:t xml:space="preserve"> </w:t>
      </w:r>
      <w:proofErr w:type="spellStart"/>
      <w:r w:rsidRPr="00D14FBC">
        <w:rPr>
          <w:lang w:val="fr-FR"/>
        </w:rPr>
        <w:t>survival</w:t>
      </w:r>
      <w:proofErr w:type="spellEnd"/>
      <w:r w:rsidRPr="00D14FBC">
        <w:rPr>
          <w:lang w:val="fr-FR"/>
        </w:rPr>
        <w:t>:</w:t>
      </w:r>
    </w:p>
    <w:p w:rsidR="002319C2" w:rsidRDefault="002319C2" w:rsidP="002319C2">
      <w:pPr>
        <w:pStyle w:val="ListParagraph"/>
        <w:numPr>
          <w:ilvl w:val="0"/>
          <w:numId w:val="156"/>
        </w:numPr>
        <w:tabs>
          <w:tab w:val="left" w:pos="2220"/>
        </w:tabs>
      </w:pPr>
      <w:r>
        <w:rPr>
          <w:noProof/>
          <w:lang w:eastAsia="nl-BE"/>
        </w:rPr>
        <w:drawing>
          <wp:anchor distT="0" distB="0" distL="114300" distR="114300" simplePos="0" relativeHeight="251745280" behindDoc="0" locked="0" layoutInCell="1" allowOverlap="1" wp14:anchorId="14F1DAF9" wp14:editId="1D6A3BB4">
            <wp:simplePos x="0" y="0"/>
            <wp:positionH relativeFrom="column">
              <wp:posOffset>-63500</wp:posOffset>
            </wp:positionH>
            <wp:positionV relativeFrom="paragraph">
              <wp:posOffset>3810</wp:posOffset>
            </wp:positionV>
            <wp:extent cx="3198495" cy="2636520"/>
            <wp:effectExtent l="0" t="0" r="190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tion cell survival.png"/>
                    <pic:cNvPicPr/>
                  </pic:nvPicPr>
                  <pic:blipFill>
                    <a:blip r:embed="rId41">
                      <a:extLst>
                        <a:ext uri="{28A0092B-C50C-407E-A947-70E740481C1C}">
                          <a14:useLocalDpi xmlns:a14="http://schemas.microsoft.com/office/drawing/2010/main" val="0"/>
                        </a:ext>
                      </a:extLst>
                    </a:blip>
                    <a:stretch>
                      <a:fillRect/>
                    </a:stretch>
                  </pic:blipFill>
                  <pic:spPr>
                    <a:xfrm>
                      <a:off x="0" y="0"/>
                      <a:ext cx="3198495" cy="2636520"/>
                    </a:xfrm>
                    <a:prstGeom prst="rect">
                      <a:avLst/>
                    </a:prstGeom>
                  </pic:spPr>
                </pic:pic>
              </a:graphicData>
            </a:graphic>
            <wp14:sizeRelH relativeFrom="page">
              <wp14:pctWidth>0</wp14:pctWidth>
            </wp14:sizeRelH>
            <wp14:sizeRelV relativeFrom="page">
              <wp14:pctHeight>0</wp14:pctHeight>
            </wp14:sizeRelV>
          </wp:anchor>
        </w:drawing>
      </w:r>
      <w:r w:rsidR="00D14FBC" w:rsidRPr="00D14FBC">
        <w:t xml:space="preserve">Hoge </w:t>
      </w:r>
      <w:r w:rsidR="00D14FBC">
        <w:t>α</w:t>
      </w:r>
      <w:r w:rsidR="00D14FBC" w:rsidRPr="00D14FBC">
        <w:t>, dus hoge s</w:t>
      </w:r>
      <w:r w:rsidR="00D14FBC">
        <w:t>terfte al bij lage dosissen geeft een hoge α/β-ratio.</w:t>
      </w:r>
      <w:r>
        <w:br/>
        <w:t xml:space="preserve">Vroege weefseleffecten worden dus hierdoor weergegeven. </w:t>
      </w:r>
      <w:r w:rsidR="007D604B">
        <w:t>Een hoge alfa is een forse reactie op een eenmalig event, voornammelijk bij snel reagerende weefsels (dus ook snelle recovery)</w:t>
      </w:r>
      <w:r w:rsidR="00D14FBC">
        <w:br/>
      </w:r>
    </w:p>
    <w:p w:rsidR="00D14FBC" w:rsidRPr="00E37243" w:rsidRDefault="00D14FBC" w:rsidP="00106D2E">
      <w:pPr>
        <w:pStyle w:val="ListParagraph"/>
        <w:numPr>
          <w:ilvl w:val="0"/>
          <w:numId w:val="156"/>
        </w:numPr>
        <w:tabs>
          <w:tab w:val="left" w:pos="2220"/>
        </w:tabs>
        <w:rPr>
          <w:b/>
          <w:color w:val="00B050"/>
          <w:sz w:val="26"/>
          <w:szCs w:val="26"/>
          <w:u w:val="single"/>
        </w:rPr>
      </w:pPr>
      <w:r>
        <w:t xml:space="preserve">Grotere β brengt echter een groter verschil met zich mee tussen hoge en lage dosissen bestraling, en dus een kleine α/β-ratio. </w:t>
      </w:r>
      <w:r>
        <w:br/>
      </w:r>
      <w:r w:rsidR="002319C2">
        <w:t xml:space="preserve">De beta geeft dus de laattijdige weefseleffecten weer. </w:t>
      </w:r>
      <w:r w:rsidR="007D604B">
        <w:t xml:space="preserve">Effect van gecumuleerde bestralingen dus. Een tumor heeft idealiter een hogere β dan de omliggende weefsels: traag reagerend, maar dus ook traag herstellend en dus veel meer effect van gefractioneerde bestraling. </w:t>
      </w:r>
    </w:p>
    <w:p w:rsidR="00106D2E" w:rsidRDefault="00106D2E" w:rsidP="00106D2E">
      <w:r>
        <w:rPr>
          <w:b/>
          <w:color w:val="00B050"/>
          <w:sz w:val="26"/>
          <w:szCs w:val="26"/>
          <w:u w:val="single"/>
        </w:rPr>
        <w:t xml:space="preserve">2. </w:t>
      </w:r>
      <w:r w:rsidRPr="007E5FD6">
        <w:rPr>
          <w:b/>
          <w:color w:val="00B050"/>
          <w:sz w:val="26"/>
          <w:szCs w:val="26"/>
          <w:u w:val="single"/>
        </w:rPr>
        <w:t xml:space="preserve">Repair/recovery </w:t>
      </w:r>
      <w:r>
        <w:rPr>
          <w:b/>
          <w:color w:val="00B050"/>
          <w:sz w:val="26"/>
          <w:szCs w:val="26"/>
          <w:u w:val="single"/>
        </w:rPr>
        <w:br/>
      </w:r>
      <w:r>
        <w:t>Wanneer cellen bestraald worden, kunnen deze de schade aan hun DNA proberen te herstellen</w:t>
      </w:r>
      <w:r w:rsidR="00FE06C4">
        <w:t xml:space="preserve"> (repair)</w:t>
      </w:r>
      <w:r>
        <w:t xml:space="preserve"> en op die manier recupereren (recovery) indien ze hiervoor tijd krijgen. </w:t>
      </w:r>
    </w:p>
    <w:p w:rsidR="00106D2E" w:rsidRDefault="009C2DE2" w:rsidP="00106D2E">
      <w:pPr>
        <w:pStyle w:val="ListParagraph"/>
        <w:numPr>
          <w:ilvl w:val="0"/>
          <w:numId w:val="47"/>
        </w:numPr>
      </w:pPr>
      <w:r>
        <w:rPr>
          <w:u w:val="single"/>
        </w:rPr>
        <w:t>Vooral in tr</w:t>
      </w:r>
      <w:r w:rsidR="00106D2E">
        <w:rPr>
          <w:u w:val="single"/>
        </w:rPr>
        <w:t xml:space="preserve">aag reagerende weefsels </w:t>
      </w:r>
    </w:p>
    <w:p w:rsidR="00106D2E" w:rsidRDefault="00106D2E" w:rsidP="00106D2E">
      <w:pPr>
        <w:pStyle w:val="ListParagraph"/>
        <w:numPr>
          <w:ilvl w:val="1"/>
          <w:numId w:val="47"/>
        </w:numPr>
      </w:pPr>
      <w:r>
        <w:t>bindweefsel, bot, bloedvaten, spier (traag delende weefsels)</w:t>
      </w:r>
    </w:p>
    <w:p w:rsidR="00106D2E" w:rsidRDefault="00106D2E" w:rsidP="00106D2E">
      <w:pPr>
        <w:pStyle w:val="ListParagraph"/>
        <w:numPr>
          <w:ilvl w:val="1"/>
          <w:numId w:val="47"/>
        </w:numPr>
      </w:pPr>
      <w:r>
        <w:rPr>
          <w:noProof/>
          <w:lang w:eastAsia="nl-BE"/>
        </w:rPr>
        <w:drawing>
          <wp:anchor distT="0" distB="0" distL="114300" distR="114300" simplePos="0" relativeHeight="251678720" behindDoc="1" locked="0" layoutInCell="1" allowOverlap="1" wp14:anchorId="719F675B" wp14:editId="0B4CF337">
            <wp:simplePos x="0" y="0"/>
            <wp:positionH relativeFrom="column">
              <wp:posOffset>929005</wp:posOffset>
            </wp:positionH>
            <wp:positionV relativeFrom="paragraph">
              <wp:posOffset>201930</wp:posOffset>
            </wp:positionV>
            <wp:extent cx="1982470" cy="1276350"/>
            <wp:effectExtent l="0" t="0" r="0" b="0"/>
            <wp:wrapTight wrapText="bothSides">
              <wp:wrapPolygon edited="0">
                <wp:start x="0" y="0"/>
                <wp:lineTo x="0" y="21278"/>
                <wp:lineTo x="21379" y="21278"/>
                <wp:lineTo x="21379"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47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hebben meestal sterke recovery-capaciteit </w:t>
      </w:r>
    </w:p>
    <w:p w:rsidR="00106D2E" w:rsidRDefault="00106D2E" w:rsidP="00106D2E"/>
    <w:p w:rsidR="00106D2E" w:rsidRDefault="00106D2E" w:rsidP="00106D2E"/>
    <w:p w:rsidR="00D14FBC" w:rsidRDefault="00D14FBC" w:rsidP="00106D2E">
      <w:pPr>
        <w:rPr>
          <w:b/>
          <w:color w:val="984806" w:themeColor="accent6" w:themeShade="80"/>
          <w:u w:val="single"/>
        </w:rPr>
      </w:pPr>
    </w:p>
    <w:p w:rsidR="00D14FBC" w:rsidRDefault="00D14FBC" w:rsidP="00106D2E">
      <w:pPr>
        <w:rPr>
          <w:b/>
          <w:color w:val="984806" w:themeColor="accent6" w:themeShade="80"/>
          <w:u w:val="single"/>
        </w:rPr>
      </w:pPr>
    </w:p>
    <w:p w:rsidR="00106D2E" w:rsidRDefault="00106D2E" w:rsidP="00106D2E">
      <w:r w:rsidRPr="000B5157">
        <w:rPr>
          <w:b/>
          <w:color w:val="984806" w:themeColor="accent6" w:themeShade="80"/>
          <w:u w:val="single"/>
        </w:rPr>
        <w:t xml:space="preserve">2.1. Hoe meer fracties, hoe minder cellen overleven </w:t>
      </w:r>
      <w:r>
        <w:rPr>
          <w:b/>
          <w:color w:val="FF0000"/>
          <w:u w:val="single"/>
        </w:rPr>
        <w:br/>
      </w:r>
      <w:r>
        <w:t xml:space="preserve">Na meerdere fracties komt er een groter verschil tussen normaal weefsel en tumorweefsel (normaal herstelt sneller). Daarom ga je altijd de dosis geven in meerdere fracties omdat de normale cellen dan tijd krijgen om te herstellen. </w:t>
      </w:r>
    </w:p>
    <w:p w:rsidR="00106D2E" w:rsidRDefault="00CF32B4" w:rsidP="00106D2E">
      <w:r>
        <w:rPr>
          <w:noProof/>
          <w:lang w:eastAsia="nl-BE"/>
        </w:rPr>
        <w:drawing>
          <wp:anchor distT="0" distB="0" distL="114300" distR="114300" simplePos="0" relativeHeight="251679744" behindDoc="1" locked="0" layoutInCell="1" allowOverlap="1" wp14:anchorId="77E1086B" wp14:editId="0F0CD700">
            <wp:simplePos x="0" y="0"/>
            <wp:positionH relativeFrom="column">
              <wp:posOffset>2841625</wp:posOffset>
            </wp:positionH>
            <wp:positionV relativeFrom="paragraph">
              <wp:posOffset>81280</wp:posOffset>
            </wp:positionV>
            <wp:extent cx="2814320" cy="1950720"/>
            <wp:effectExtent l="0" t="0" r="5080" b="0"/>
            <wp:wrapTight wrapText="bothSides">
              <wp:wrapPolygon edited="0">
                <wp:start x="0" y="0"/>
                <wp:lineTo x="0" y="21305"/>
                <wp:lineTo x="21493" y="21305"/>
                <wp:lineTo x="21493"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43">
                      <a:extLst>
                        <a:ext uri="{28A0092B-C50C-407E-A947-70E740481C1C}">
                          <a14:useLocalDpi xmlns:a14="http://schemas.microsoft.com/office/drawing/2010/main" val="0"/>
                        </a:ext>
                      </a:extLst>
                    </a:blip>
                    <a:stretch>
                      <a:fillRect/>
                    </a:stretch>
                  </pic:blipFill>
                  <pic:spPr>
                    <a:xfrm>
                      <a:off x="0" y="0"/>
                      <a:ext cx="2814320" cy="195072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80768" behindDoc="1" locked="0" layoutInCell="1" allowOverlap="1" wp14:anchorId="16F5CF09" wp14:editId="6F14467C">
            <wp:simplePos x="0" y="0"/>
            <wp:positionH relativeFrom="column">
              <wp:posOffset>-191135</wp:posOffset>
            </wp:positionH>
            <wp:positionV relativeFrom="paragraph">
              <wp:posOffset>173990</wp:posOffset>
            </wp:positionV>
            <wp:extent cx="2773680" cy="1834515"/>
            <wp:effectExtent l="0" t="0" r="7620" b="0"/>
            <wp:wrapTight wrapText="bothSides">
              <wp:wrapPolygon edited="0">
                <wp:start x="0" y="0"/>
                <wp:lineTo x="0" y="21308"/>
                <wp:lineTo x="21511" y="21308"/>
                <wp:lineTo x="21511"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44">
                      <a:extLst>
                        <a:ext uri="{28A0092B-C50C-407E-A947-70E740481C1C}">
                          <a14:useLocalDpi xmlns:a14="http://schemas.microsoft.com/office/drawing/2010/main" val="0"/>
                        </a:ext>
                      </a:extLst>
                    </a:blip>
                    <a:stretch>
                      <a:fillRect/>
                    </a:stretch>
                  </pic:blipFill>
                  <pic:spPr>
                    <a:xfrm>
                      <a:off x="0" y="0"/>
                      <a:ext cx="2773680" cy="1834515"/>
                    </a:xfrm>
                    <a:prstGeom prst="rect">
                      <a:avLst/>
                    </a:prstGeom>
                  </pic:spPr>
                </pic:pic>
              </a:graphicData>
            </a:graphic>
            <wp14:sizeRelH relativeFrom="page">
              <wp14:pctWidth>0</wp14:pctWidth>
            </wp14:sizeRelH>
            <wp14:sizeRelV relativeFrom="page">
              <wp14:pctHeight>0</wp14:pctHeight>
            </wp14:sizeRelV>
          </wp:anchor>
        </w:drawing>
      </w:r>
    </w:p>
    <w:p w:rsidR="00106D2E" w:rsidRDefault="00050ED6" w:rsidP="00106D2E">
      <w:r>
        <w:lastRenderedPageBreak/>
        <w:t>F</w:t>
      </w:r>
      <w:r w:rsidR="00106D2E">
        <w:t>ractionering is vooral van belang voor latere complicaties: hoewel een bepaalde dosis dezelfde acute reactie kan geven, zal bij een meer gefractioneerd beleid de laattijdige reacties minder ernstig zijn.</w:t>
      </w:r>
    </w:p>
    <w:p w:rsidR="00106D2E" w:rsidRDefault="00106D2E" w:rsidP="00106D2E">
      <w:pPr>
        <w:pStyle w:val="ListParagraph"/>
        <w:numPr>
          <w:ilvl w:val="0"/>
          <w:numId w:val="48"/>
        </w:numPr>
      </w:pPr>
      <w:r>
        <w:t xml:space="preserve">laattijdige reactie is afhankelijk van dosis per fractie </w:t>
      </w:r>
    </w:p>
    <w:p w:rsidR="00106D2E" w:rsidRDefault="00106D2E" w:rsidP="00106D2E">
      <w:pPr>
        <w:pStyle w:val="ListParagraph"/>
        <w:numPr>
          <w:ilvl w:val="0"/>
          <w:numId w:val="48"/>
        </w:numPr>
      </w:pPr>
      <w:r>
        <w:t>typische dosis per fractie = 1,8 à 2 Gy</w:t>
      </w:r>
    </w:p>
    <w:p w:rsidR="00106D2E" w:rsidRDefault="00106D2E" w:rsidP="00106D2E">
      <w:pPr>
        <w:pStyle w:val="ListParagraph"/>
        <w:numPr>
          <w:ilvl w:val="0"/>
          <w:numId w:val="48"/>
        </w:numPr>
      </w:pPr>
      <w:r>
        <w:t>aantal fracties sterk afhankelijk van opzet</w:t>
      </w:r>
    </w:p>
    <w:p w:rsidR="00106D2E" w:rsidRDefault="00106D2E" w:rsidP="00106D2E">
      <w:pPr>
        <w:pStyle w:val="ListParagraph"/>
        <w:numPr>
          <w:ilvl w:val="1"/>
          <w:numId w:val="48"/>
        </w:numPr>
      </w:pPr>
      <w:r>
        <w:t>curatief: termijn-effecten belangrijk!</w:t>
      </w:r>
    </w:p>
    <w:p w:rsidR="00106D2E" w:rsidRDefault="00106D2E" w:rsidP="00106D2E">
      <w:pPr>
        <w:pStyle w:val="ListParagraph"/>
        <w:numPr>
          <w:ilvl w:val="1"/>
          <w:numId w:val="48"/>
        </w:numPr>
      </w:pPr>
      <w:r>
        <w:t xml:space="preserve">palliatief: symptoomcontrole </w:t>
      </w:r>
    </w:p>
    <w:p w:rsidR="00106D2E" w:rsidRDefault="00BF5518" w:rsidP="00106D2E">
      <w:r>
        <w:rPr>
          <w:noProof/>
          <w:lang w:eastAsia="nl-BE"/>
        </w:rPr>
        <w:drawing>
          <wp:anchor distT="0" distB="0" distL="114300" distR="114300" simplePos="0" relativeHeight="251681792" behindDoc="1" locked="0" layoutInCell="1" allowOverlap="1" wp14:anchorId="1E9E442A" wp14:editId="38A9D174">
            <wp:simplePos x="0" y="0"/>
            <wp:positionH relativeFrom="column">
              <wp:posOffset>1014730</wp:posOffset>
            </wp:positionH>
            <wp:positionV relativeFrom="paragraph">
              <wp:posOffset>147320</wp:posOffset>
            </wp:positionV>
            <wp:extent cx="3790950" cy="2369185"/>
            <wp:effectExtent l="0" t="0" r="0" b="0"/>
            <wp:wrapTight wrapText="bothSides">
              <wp:wrapPolygon edited="0">
                <wp:start x="0" y="0"/>
                <wp:lineTo x="0" y="21363"/>
                <wp:lineTo x="21491" y="21363"/>
                <wp:lineTo x="21491"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45">
                      <a:extLst>
                        <a:ext uri="{28A0092B-C50C-407E-A947-70E740481C1C}">
                          <a14:useLocalDpi xmlns:a14="http://schemas.microsoft.com/office/drawing/2010/main" val="0"/>
                        </a:ext>
                      </a:extLst>
                    </a:blip>
                    <a:stretch>
                      <a:fillRect/>
                    </a:stretch>
                  </pic:blipFill>
                  <pic:spPr>
                    <a:xfrm>
                      <a:off x="0" y="0"/>
                      <a:ext cx="3790950" cy="2369185"/>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 w:rsidR="00106D2E" w:rsidRPr="007534D2" w:rsidRDefault="00106D2E" w:rsidP="00106D2E"/>
    <w:p w:rsidR="00106D2E" w:rsidRPr="007534D2" w:rsidRDefault="00106D2E" w:rsidP="00106D2E"/>
    <w:p w:rsidR="00106D2E" w:rsidRPr="007534D2" w:rsidRDefault="00106D2E" w:rsidP="00106D2E"/>
    <w:p w:rsidR="00106D2E" w:rsidRPr="007534D2" w:rsidRDefault="00106D2E" w:rsidP="00106D2E"/>
    <w:p w:rsidR="00106D2E" w:rsidRPr="007534D2" w:rsidRDefault="00106D2E" w:rsidP="00106D2E"/>
    <w:p w:rsidR="00106D2E" w:rsidRPr="007534D2" w:rsidRDefault="00106D2E" w:rsidP="00106D2E"/>
    <w:p w:rsidR="00106D2E" w:rsidRPr="007534D2" w:rsidRDefault="00BF5518" w:rsidP="00106D2E">
      <w:r>
        <w:rPr>
          <w:noProof/>
          <w:lang w:eastAsia="nl-BE"/>
        </w:rPr>
        <w:drawing>
          <wp:anchor distT="0" distB="0" distL="114300" distR="114300" simplePos="0" relativeHeight="251682816" behindDoc="1" locked="0" layoutInCell="1" allowOverlap="1" wp14:anchorId="6E4E2C89" wp14:editId="480F7D27">
            <wp:simplePos x="0" y="0"/>
            <wp:positionH relativeFrom="column">
              <wp:posOffset>892810</wp:posOffset>
            </wp:positionH>
            <wp:positionV relativeFrom="paragraph">
              <wp:posOffset>194945</wp:posOffset>
            </wp:positionV>
            <wp:extent cx="3627120" cy="3857625"/>
            <wp:effectExtent l="0" t="0" r="0" b="9525"/>
            <wp:wrapTight wrapText="bothSides">
              <wp:wrapPolygon edited="0">
                <wp:start x="0" y="0"/>
                <wp:lineTo x="0" y="21547"/>
                <wp:lineTo x="21441" y="21547"/>
                <wp:lineTo x="21441"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46">
                      <a:extLst>
                        <a:ext uri="{28A0092B-C50C-407E-A947-70E740481C1C}">
                          <a14:useLocalDpi xmlns:a14="http://schemas.microsoft.com/office/drawing/2010/main" val="0"/>
                        </a:ext>
                      </a:extLst>
                    </a:blip>
                    <a:stretch>
                      <a:fillRect/>
                    </a:stretch>
                  </pic:blipFill>
                  <pic:spPr>
                    <a:xfrm>
                      <a:off x="0" y="0"/>
                      <a:ext cx="3627120" cy="3857625"/>
                    </a:xfrm>
                    <a:prstGeom prst="rect">
                      <a:avLst/>
                    </a:prstGeom>
                  </pic:spPr>
                </pic:pic>
              </a:graphicData>
            </a:graphic>
            <wp14:sizeRelH relativeFrom="page">
              <wp14:pctWidth>0</wp14:pctWidth>
            </wp14:sizeRelH>
            <wp14:sizeRelV relativeFrom="page">
              <wp14:pctHeight>0</wp14:pctHeight>
            </wp14:sizeRelV>
          </wp:anchor>
        </w:drawing>
      </w:r>
    </w:p>
    <w:p w:rsidR="00106D2E" w:rsidRPr="007534D2" w:rsidRDefault="00106D2E" w:rsidP="00106D2E"/>
    <w:p w:rsidR="00106D2E" w:rsidRPr="007534D2" w:rsidRDefault="00106D2E" w:rsidP="00106D2E"/>
    <w:p w:rsidR="00106D2E" w:rsidRPr="007534D2" w:rsidRDefault="00106D2E" w:rsidP="00106D2E"/>
    <w:p w:rsidR="00106D2E" w:rsidRPr="007534D2" w:rsidRDefault="00106D2E" w:rsidP="00106D2E"/>
    <w:p w:rsidR="00106D2E" w:rsidRPr="007534D2" w:rsidRDefault="00106D2E" w:rsidP="00106D2E"/>
    <w:p w:rsidR="00106D2E" w:rsidRPr="007534D2" w:rsidRDefault="00106D2E" w:rsidP="00106D2E"/>
    <w:p w:rsidR="00106D2E" w:rsidRPr="007534D2" w:rsidRDefault="00106D2E" w:rsidP="00106D2E"/>
    <w:p w:rsidR="00106D2E" w:rsidRPr="007534D2" w:rsidRDefault="00106D2E" w:rsidP="00106D2E"/>
    <w:p w:rsidR="00106D2E" w:rsidRPr="007534D2" w:rsidRDefault="00106D2E" w:rsidP="00106D2E"/>
    <w:p w:rsidR="00106D2E" w:rsidRPr="007534D2" w:rsidRDefault="00106D2E" w:rsidP="00106D2E"/>
    <w:p w:rsidR="00106D2E" w:rsidRPr="007534D2" w:rsidRDefault="00106D2E" w:rsidP="00106D2E"/>
    <w:p w:rsidR="00BF5518" w:rsidRDefault="00BF5518" w:rsidP="00106D2E">
      <w:pPr>
        <w:tabs>
          <w:tab w:val="left" w:pos="945"/>
        </w:tabs>
      </w:pPr>
    </w:p>
    <w:p w:rsidR="00DE749E" w:rsidRDefault="00106D2E" w:rsidP="00106D2E">
      <w:pPr>
        <w:tabs>
          <w:tab w:val="left" w:pos="945"/>
        </w:tabs>
        <w:rPr>
          <w:i/>
        </w:rPr>
      </w:pPr>
      <w:r>
        <w:rPr>
          <w:i/>
        </w:rPr>
        <w:lastRenderedPageBreak/>
        <w:t>Interpreatie: Stel je moet iemand een dosis van 30Gy geven. Als je deze gaat verdelen in 30 fracties van elks 1Gy ga je veel minder kans hebben langdurige nevenwerkingen en een klein beetje minder kans op acute effecten. Tevens geven gefractioneerde bestra</w:t>
      </w:r>
      <w:r w:rsidR="00185694">
        <w:rPr>
          <w:i/>
        </w:rPr>
        <w:t>lingen een betere tumor-respons</w:t>
      </w:r>
    </w:p>
    <w:p w:rsidR="00185694" w:rsidRDefault="00185694" w:rsidP="00106D2E">
      <w:pPr>
        <w:tabs>
          <w:tab w:val="left" w:pos="945"/>
        </w:tabs>
        <w:rPr>
          <w:i/>
        </w:rPr>
      </w:pPr>
      <w:r w:rsidRPr="00185694">
        <w:rPr>
          <w:i/>
        </w:rPr>
        <w:sym w:font="Wingdings" w:char="F0E0"/>
      </w:r>
      <w:r>
        <w:rPr>
          <w:i/>
        </w:rPr>
        <w:t xml:space="preserve"> laattijdige nevenwerkingen zijn namelijk gevolg van te hoge beschadiging van de gezonde weefsels. Bij een te hoge dosis vernietig je teveel gezond weefsel waardoor dit niet maximaal kan herstellen. Lagere dosissen beschadigen de tumor (die traag herstelt) evenzeer, maar geven voldoende tijd aan de normale weefsels (die snel herstellen) voor repair. Om zoveel mogelijk gezonde weefsels te behouden fractioneer je dus best wat meer. </w:t>
      </w:r>
      <w:r>
        <w:rPr>
          <w:i/>
        </w:rPr>
        <w:br/>
        <w:t xml:space="preserve">Ideaal heeft een tumor dus een lage </w:t>
      </w:r>
      <w:r w:rsidRPr="00185694">
        <w:rPr>
          <w:i/>
        </w:rPr>
        <w:t>α/β-ratio</w:t>
      </w:r>
      <w:r>
        <w:rPr>
          <w:i/>
        </w:rPr>
        <w:t xml:space="preserve">,want een hogere </w:t>
      </w:r>
      <w:r w:rsidRPr="00185694">
        <w:rPr>
          <w:i/>
        </w:rPr>
        <w:t>β-waarde</w:t>
      </w:r>
      <w:r>
        <w:rPr>
          <w:i/>
        </w:rPr>
        <w:t xml:space="preserve"> en de omliggende weefsels een hoge </w:t>
      </w:r>
      <w:r w:rsidRPr="00185694">
        <w:rPr>
          <w:i/>
        </w:rPr>
        <w:t>α/β-ratio</w:t>
      </w:r>
      <w:r>
        <w:rPr>
          <w:i/>
        </w:rPr>
        <w:t xml:space="preserve"> want een hogere</w:t>
      </w:r>
      <w:r w:rsidRPr="00185694">
        <w:t xml:space="preserve"> </w:t>
      </w:r>
      <w:r w:rsidRPr="00185694">
        <w:rPr>
          <w:i/>
        </w:rPr>
        <w:t>α-waarde</w:t>
      </w:r>
      <w:r>
        <w:rPr>
          <w:i/>
        </w:rPr>
        <w:t xml:space="preserve">. </w:t>
      </w:r>
    </w:p>
    <w:p w:rsidR="00106D2E" w:rsidRPr="000B5157" w:rsidRDefault="00106D2E" w:rsidP="00106D2E">
      <w:pPr>
        <w:tabs>
          <w:tab w:val="left" w:pos="945"/>
        </w:tabs>
        <w:rPr>
          <w:b/>
          <w:color w:val="984806" w:themeColor="accent6" w:themeShade="80"/>
          <w:u w:val="single"/>
        </w:rPr>
      </w:pPr>
      <w:r w:rsidRPr="000B5157">
        <w:rPr>
          <w:b/>
          <w:color w:val="984806" w:themeColor="accent6" w:themeShade="80"/>
          <w:u w:val="single"/>
        </w:rPr>
        <w:t>2.2. Mogelijke manieren van repair</w:t>
      </w:r>
    </w:p>
    <w:tbl>
      <w:tblPr>
        <w:tblStyle w:val="LightShading-Accent3"/>
        <w:tblW w:w="0" w:type="auto"/>
        <w:tblInd w:w="534" w:type="dxa"/>
        <w:tblLook w:val="04A0" w:firstRow="1" w:lastRow="0" w:firstColumn="1" w:lastColumn="0" w:noHBand="0" w:noVBand="1"/>
      </w:tblPr>
      <w:tblGrid>
        <w:gridCol w:w="4072"/>
        <w:gridCol w:w="4606"/>
      </w:tblGrid>
      <w:tr w:rsidR="00106D2E" w:rsidTr="00004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2" w:type="dxa"/>
          </w:tcPr>
          <w:p w:rsidR="00106D2E" w:rsidRDefault="00106D2E" w:rsidP="000041B5">
            <w:pPr>
              <w:tabs>
                <w:tab w:val="left" w:pos="945"/>
              </w:tabs>
              <w:rPr>
                <w:lang w:val="en-US"/>
              </w:rPr>
            </w:pPr>
            <w:r>
              <w:rPr>
                <w:lang w:val="en-US"/>
              </w:rPr>
              <w:t>type of lesion</w:t>
            </w:r>
          </w:p>
        </w:tc>
        <w:tc>
          <w:tcPr>
            <w:tcW w:w="4606" w:type="dxa"/>
          </w:tcPr>
          <w:p w:rsidR="00106D2E" w:rsidRDefault="00106D2E" w:rsidP="000041B5">
            <w:pPr>
              <w:tabs>
                <w:tab w:val="left" w:pos="945"/>
              </w:tabs>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number per </w:t>
            </w:r>
            <w:proofErr w:type="spellStart"/>
            <w:r>
              <w:rPr>
                <w:lang w:val="en-US"/>
              </w:rPr>
              <w:t>Gy</w:t>
            </w:r>
            <w:proofErr w:type="spellEnd"/>
          </w:p>
        </w:tc>
      </w:tr>
      <w:tr w:rsidR="00106D2E" w:rsidRPr="006C3926" w:rsidTr="0000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2" w:type="dxa"/>
          </w:tcPr>
          <w:p w:rsidR="00106D2E" w:rsidRPr="006C3926" w:rsidRDefault="00106D2E" w:rsidP="000041B5">
            <w:pPr>
              <w:tabs>
                <w:tab w:val="left" w:pos="945"/>
              </w:tabs>
              <w:rPr>
                <w:b w:val="0"/>
                <w:lang w:val="en-US"/>
              </w:rPr>
            </w:pPr>
            <w:r w:rsidRPr="006C3926">
              <w:rPr>
                <w:b w:val="0"/>
                <w:lang w:val="en-US"/>
              </w:rPr>
              <w:t>double stand break</w:t>
            </w:r>
          </w:p>
        </w:tc>
        <w:tc>
          <w:tcPr>
            <w:tcW w:w="4606" w:type="dxa"/>
          </w:tcPr>
          <w:p w:rsidR="00106D2E" w:rsidRPr="006C3926" w:rsidRDefault="00106D2E" w:rsidP="000041B5">
            <w:pPr>
              <w:tabs>
                <w:tab w:val="left" w:pos="945"/>
              </w:tabs>
              <w:cnfStyle w:val="000000100000" w:firstRow="0" w:lastRow="0" w:firstColumn="0" w:lastColumn="0" w:oddVBand="0" w:evenVBand="0" w:oddHBand="1" w:evenHBand="0" w:firstRowFirstColumn="0" w:firstRowLastColumn="0" w:lastRowFirstColumn="0" w:lastRowLastColumn="0"/>
            </w:pPr>
            <w:r w:rsidRPr="006C3926">
              <w:t>40 (dit wil je bij tumor bekomen)</w:t>
            </w:r>
          </w:p>
        </w:tc>
      </w:tr>
      <w:tr w:rsidR="00106D2E" w:rsidRPr="006C3926" w:rsidTr="000041B5">
        <w:tc>
          <w:tcPr>
            <w:cnfStyle w:val="001000000000" w:firstRow="0" w:lastRow="0" w:firstColumn="1" w:lastColumn="0" w:oddVBand="0" w:evenVBand="0" w:oddHBand="0" w:evenHBand="0" w:firstRowFirstColumn="0" w:firstRowLastColumn="0" w:lastRowFirstColumn="0" w:lastRowLastColumn="0"/>
            <w:tcW w:w="4072" w:type="dxa"/>
          </w:tcPr>
          <w:p w:rsidR="00106D2E" w:rsidRPr="006C3926" w:rsidRDefault="00106D2E" w:rsidP="000041B5">
            <w:pPr>
              <w:tabs>
                <w:tab w:val="left" w:pos="945"/>
              </w:tabs>
              <w:rPr>
                <w:b w:val="0"/>
              </w:rPr>
            </w:pPr>
            <w:r w:rsidRPr="006C3926">
              <w:rPr>
                <w:b w:val="0"/>
              </w:rPr>
              <w:t>single strand break</w:t>
            </w:r>
          </w:p>
        </w:tc>
        <w:tc>
          <w:tcPr>
            <w:tcW w:w="4606" w:type="dxa"/>
          </w:tcPr>
          <w:p w:rsidR="00106D2E" w:rsidRPr="006C3926" w:rsidRDefault="00106D2E" w:rsidP="000041B5">
            <w:pPr>
              <w:tabs>
                <w:tab w:val="left" w:pos="945"/>
              </w:tabs>
              <w:cnfStyle w:val="000000000000" w:firstRow="0" w:lastRow="0" w:firstColumn="0" w:lastColumn="0" w:oddVBand="0" w:evenVBand="0" w:oddHBand="0" w:evenHBand="0" w:firstRowFirstColumn="0" w:firstRowLastColumn="0" w:lastRowFirstColumn="0" w:lastRowLastColumn="0"/>
            </w:pPr>
            <w:r>
              <w:t>500-1000</w:t>
            </w:r>
          </w:p>
        </w:tc>
      </w:tr>
      <w:tr w:rsidR="00106D2E" w:rsidRPr="006C3926" w:rsidTr="0000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2" w:type="dxa"/>
          </w:tcPr>
          <w:p w:rsidR="00106D2E" w:rsidRPr="006C3926" w:rsidRDefault="00106D2E" w:rsidP="000041B5">
            <w:pPr>
              <w:tabs>
                <w:tab w:val="left" w:pos="945"/>
              </w:tabs>
              <w:rPr>
                <w:b w:val="0"/>
              </w:rPr>
            </w:pPr>
            <w:r w:rsidRPr="006C3926">
              <w:rPr>
                <w:b w:val="0"/>
              </w:rPr>
              <w:t>base damage</w:t>
            </w:r>
          </w:p>
        </w:tc>
        <w:tc>
          <w:tcPr>
            <w:tcW w:w="4606" w:type="dxa"/>
          </w:tcPr>
          <w:p w:rsidR="00106D2E" w:rsidRDefault="00106D2E" w:rsidP="000041B5">
            <w:pPr>
              <w:tabs>
                <w:tab w:val="left" w:pos="945"/>
              </w:tabs>
              <w:cnfStyle w:val="000000100000" w:firstRow="0" w:lastRow="0" w:firstColumn="0" w:lastColumn="0" w:oddVBand="0" w:evenVBand="0" w:oddHBand="1" w:evenHBand="0" w:firstRowFirstColumn="0" w:firstRowLastColumn="0" w:lastRowFirstColumn="0" w:lastRowLastColumn="0"/>
            </w:pPr>
            <w:r>
              <w:t>1000-2000</w:t>
            </w:r>
          </w:p>
        </w:tc>
      </w:tr>
      <w:tr w:rsidR="00106D2E" w:rsidRPr="006C3926" w:rsidTr="000041B5">
        <w:tc>
          <w:tcPr>
            <w:cnfStyle w:val="001000000000" w:firstRow="0" w:lastRow="0" w:firstColumn="1" w:lastColumn="0" w:oddVBand="0" w:evenVBand="0" w:oddHBand="0" w:evenHBand="0" w:firstRowFirstColumn="0" w:firstRowLastColumn="0" w:lastRowFirstColumn="0" w:lastRowLastColumn="0"/>
            <w:tcW w:w="4072" w:type="dxa"/>
          </w:tcPr>
          <w:p w:rsidR="00106D2E" w:rsidRPr="006C3926" w:rsidRDefault="00106D2E" w:rsidP="000041B5">
            <w:pPr>
              <w:tabs>
                <w:tab w:val="left" w:pos="945"/>
              </w:tabs>
              <w:rPr>
                <w:b w:val="0"/>
              </w:rPr>
            </w:pPr>
            <w:r w:rsidRPr="006C3926">
              <w:rPr>
                <w:b w:val="0"/>
              </w:rPr>
              <w:t>sugar damage</w:t>
            </w:r>
          </w:p>
        </w:tc>
        <w:tc>
          <w:tcPr>
            <w:tcW w:w="4606" w:type="dxa"/>
          </w:tcPr>
          <w:p w:rsidR="00106D2E" w:rsidRDefault="00106D2E" w:rsidP="000041B5">
            <w:pPr>
              <w:tabs>
                <w:tab w:val="left" w:pos="945"/>
              </w:tabs>
              <w:cnfStyle w:val="000000000000" w:firstRow="0" w:lastRow="0" w:firstColumn="0" w:lastColumn="0" w:oddVBand="0" w:evenVBand="0" w:oddHBand="0" w:evenHBand="0" w:firstRowFirstColumn="0" w:firstRowLastColumn="0" w:lastRowFirstColumn="0" w:lastRowLastColumn="0"/>
            </w:pPr>
            <w:r>
              <w:t>800-1600</w:t>
            </w:r>
          </w:p>
        </w:tc>
      </w:tr>
      <w:tr w:rsidR="00106D2E" w:rsidRPr="006C3926" w:rsidTr="0000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2" w:type="dxa"/>
          </w:tcPr>
          <w:p w:rsidR="00106D2E" w:rsidRPr="006C3926" w:rsidRDefault="00106D2E" w:rsidP="000041B5">
            <w:pPr>
              <w:tabs>
                <w:tab w:val="left" w:pos="945"/>
              </w:tabs>
              <w:rPr>
                <w:b w:val="0"/>
              </w:rPr>
            </w:pPr>
            <w:r w:rsidRPr="006C3926">
              <w:rPr>
                <w:b w:val="0"/>
              </w:rPr>
              <w:t>DNA-DNA cross links</w:t>
            </w:r>
          </w:p>
        </w:tc>
        <w:tc>
          <w:tcPr>
            <w:tcW w:w="4606" w:type="dxa"/>
          </w:tcPr>
          <w:p w:rsidR="00106D2E" w:rsidRDefault="00106D2E" w:rsidP="000041B5">
            <w:pPr>
              <w:tabs>
                <w:tab w:val="left" w:pos="945"/>
              </w:tabs>
              <w:cnfStyle w:val="000000100000" w:firstRow="0" w:lastRow="0" w:firstColumn="0" w:lastColumn="0" w:oddVBand="0" w:evenVBand="0" w:oddHBand="1" w:evenHBand="0" w:firstRowFirstColumn="0" w:firstRowLastColumn="0" w:lastRowFirstColumn="0" w:lastRowLastColumn="0"/>
            </w:pPr>
            <w:r>
              <w:t>30</w:t>
            </w:r>
          </w:p>
        </w:tc>
      </w:tr>
      <w:tr w:rsidR="00106D2E" w:rsidRPr="006C3926" w:rsidTr="000041B5">
        <w:tc>
          <w:tcPr>
            <w:cnfStyle w:val="001000000000" w:firstRow="0" w:lastRow="0" w:firstColumn="1" w:lastColumn="0" w:oddVBand="0" w:evenVBand="0" w:oddHBand="0" w:evenHBand="0" w:firstRowFirstColumn="0" w:firstRowLastColumn="0" w:lastRowFirstColumn="0" w:lastRowLastColumn="0"/>
            <w:tcW w:w="4072" w:type="dxa"/>
          </w:tcPr>
          <w:p w:rsidR="00106D2E" w:rsidRPr="006C3926" w:rsidRDefault="00106D2E" w:rsidP="000041B5">
            <w:pPr>
              <w:tabs>
                <w:tab w:val="left" w:pos="945"/>
              </w:tabs>
              <w:rPr>
                <w:b w:val="0"/>
              </w:rPr>
            </w:pPr>
            <w:r w:rsidRPr="006C3926">
              <w:rPr>
                <w:b w:val="0"/>
              </w:rPr>
              <w:t>DNA-protein cross links</w:t>
            </w:r>
          </w:p>
        </w:tc>
        <w:tc>
          <w:tcPr>
            <w:tcW w:w="4606" w:type="dxa"/>
          </w:tcPr>
          <w:p w:rsidR="00106D2E" w:rsidRDefault="00106D2E" w:rsidP="000041B5">
            <w:pPr>
              <w:tabs>
                <w:tab w:val="left" w:pos="945"/>
              </w:tabs>
              <w:cnfStyle w:val="000000000000" w:firstRow="0" w:lastRow="0" w:firstColumn="0" w:lastColumn="0" w:oddVBand="0" w:evenVBand="0" w:oddHBand="0" w:evenHBand="0" w:firstRowFirstColumn="0" w:firstRowLastColumn="0" w:lastRowFirstColumn="0" w:lastRowLastColumn="0"/>
            </w:pPr>
            <w:r>
              <w:t xml:space="preserve">150 </w:t>
            </w:r>
          </w:p>
        </w:tc>
      </w:tr>
    </w:tbl>
    <w:p w:rsidR="00106D2E" w:rsidRPr="006C3926" w:rsidRDefault="00106D2E" w:rsidP="00106D2E">
      <w:pPr>
        <w:tabs>
          <w:tab w:val="left" w:pos="945"/>
        </w:tabs>
      </w:pPr>
    </w:p>
    <w:p w:rsidR="00106D2E" w:rsidRDefault="00106D2E" w:rsidP="00106D2E">
      <w:pPr>
        <w:tabs>
          <w:tab w:val="left" w:pos="945"/>
        </w:tabs>
      </w:pPr>
      <w:r>
        <w:rPr>
          <w:noProof/>
          <w:lang w:eastAsia="nl-BE"/>
        </w:rPr>
        <w:drawing>
          <wp:anchor distT="0" distB="0" distL="114300" distR="114300" simplePos="0" relativeHeight="251684864" behindDoc="1" locked="0" layoutInCell="1" allowOverlap="1" wp14:anchorId="18D252E6" wp14:editId="57C30A75">
            <wp:simplePos x="0" y="0"/>
            <wp:positionH relativeFrom="column">
              <wp:posOffset>195580</wp:posOffset>
            </wp:positionH>
            <wp:positionV relativeFrom="paragraph">
              <wp:posOffset>717550</wp:posOffset>
            </wp:positionV>
            <wp:extent cx="4914265" cy="3543300"/>
            <wp:effectExtent l="0" t="0" r="635" b="0"/>
            <wp:wrapTight wrapText="bothSides">
              <wp:wrapPolygon edited="0">
                <wp:start x="0" y="0"/>
                <wp:lineTo x="0" y="21484"/>
                <wp:lineTo x="21519" y="21484"/>
                <wp:lineTo x="21519"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47">
                      <a:extLst>
                        <a:ext uri="{28A0092B-C50C-407E-A947-70E740481C1C}">
                          <a14:useLocalDpi xmlns:a14="http://schemas.microsoft.com/office/drawing/2010/main" val="0"/>
                        </a:ext>
                      </a:extLst>
                    </a:blip>
                    <a:stretch>
                      <a:fillRect/>
                    </a:stretch>
                  </pic:blipFill>
                  <pic:spPr>
                    <a:xfrm>
                      <a:off x="0" y="0"/>
                      <a:ext cx="4914265" cy="3543300"/>
                    </a:xfrm>
                    <a:prstGeom prst="rect">
                      <a:avLst/>
                    </a:prstGeom>
                  </pic:spPr>
                </pic:pic>
              </a:graphicData>
            </a:graphic>
            <wp14:sizeRelH relativeFrom="page">
              <wp14:pctWidth>0</wp14:pctWidth>
            </wp14:sizeRelH>
            <wp14:sizeRelV relativeFrom="page">
              <wp14:pctHeight>0</wp14:pctHeight>
            </wp14:sizeRelV>
          </wp:anchor>
        </w:drawing>
      </w:r>
      <w:r>
        <w:t xml:space="preserve">Als cellen snel worden aangezet tot proliferatie (sneldelende cellen) zullen deze minder tijd hebben om het DNA te repareren dan als ze traag delen. Rustende cellen hebben in het algemeen ruimschoots de tijd om schade van het potentieel lethale type te herstellen. </w:t>
      </w:r>
    </w:p>
    <w:p w:rsidR="00106D2E" w:rsidRDefault="00106D2E" w:rsidP="00106D2E">
      <w:pPr>
        <w:tabs>
          <w:tab w:val="left" w:pos="945"/>
        </w:tabs>
      </w:pPr>
    </w:p>
    <w:p w:rsidR="00106D2E" w:rsidRDefault="00106D2E" w:rsidP="00106D2E">
      <w:pPr>
        <w:tabs>
          <w:tab w:val="left" w:pos="945"/>
        </w:tabs>
      </w:pPr>
    </w:p>
    <w:p w:rsidR="00106D2E" w:rsidRDefault="00106D2E" w:rsidP="00106D2E">
      <w:pPr>
        <w:tabs>
          <w:tab w:val="left" w:pos="945"/>
        </w:tabs>
      </w:pPr>
    </w:p>
    <w:p w:rsidR="00106D2E" w:rsidRDefault="00106D2E" w:rsidP="00106D2E">
      <w:pPr>
        <w:tabs>
          <w:tab w:val="left" w:pos="945"/>
        </w:tabs>
      </w:pPr>
    </w:p>
    <w:p w:rsidR="00106D2E" w:rsidRDefault="00106D2E" w:rsidP="00106D2E">
      <w:pPr>
        <w:tabs>
          <w:tab w:val="left" w:pos="945"/>
        </w:tabs>
      </w:pPr>
    </w:p>
    <w:p w:rsidR="00106D2E" w:rsidRDefault="00106D2E" w:rsidP="00106D2E">
      <w:pPr>
        <w:tabs>
          <w:tab w:val="left" w:pos="945"/>
        </w:tabs>
      </w:pPr>
    </w:p>
    <w:p w:rsidR="00106D2E" w:rsidRDefault="00106D2E" w:rsidP="00106D2E">
      <w:pPr>
        <w:tabs>
          <w:tab w:val="left" w:pos="945"/>
        </w:tabs>
      </w:pPr>
    </w:p>
    <w:p w:rsidR="00106D2E" w:rsidRDefault="00106D2E" w:rsidP="00106D2E">
      <w:pPr>
        <w:tabs>
          <w:tab w:val="left" w:pos="945"/>
        </w:tabs>
      </w:pPr>
    </w:p>
    <w:p w:rsidR="00106D2E" w:rsidRDefault="00106D2E" w:rsidP="00106D2E">
      <w:pPr>
        <w:tabs>
          <w:tab w:val="left" w:pos="945"/>
        </w:tabs>
      </w:pPr>
    </w:p>
    <w:p w:rsidR="00106D2E" w:rsidRDefault="00106D2E" w:rsidP="00106D2E">
      <w:pPr>
        <w:tabs>
          <w:tab w:val="left" w:pos="945"/>
        </w:tabs>
      </w:pPr>
    </w:p>
    <w:p w:rsidR="00106D2E" w:rsidRDefault="00106D2E" w:rsidP="00106D2E">
      <w:pPr>
        <w:tabs>
          <w:tab w:val="left" w:pos="945"/>
        </w:tabs>
      </w:pPr>
    </w:p>
    <w:p w:rsidR="00106D2E" w:rsidRDefault="00106D2E" w:rsidP="00106D2E">
      <w:pPr>
        <w:tabs>
          <w:tab w:val="left" w:pos="945"/>
        </w:tabs>
      </w:pPr>
    </w:p>
    <w:p w:rsidR="00106D2E" w:rsidRDefault="00693853" w:rsidP="00106D2E">
      <w:r>
        <w:rPr>
          <w:noProof/>
          <w:lang w:eastAsia="nl-BE"/>
        </w:rPr>
        <w:lastRenderedPageBreak/>
        <w:drawing>
          <wp:anchor distT="0" distB="0" distL="114300" distR="114300" simplePos="0" relativeHeight="251683840" behindDoc="1" locked="0" layoutInCell="1" allowOverlap="1" wp14:anchorId="5A5129E9" wp14:editId="76C1B1DF">
            <wp:simplePos x="0" y="0"/>
            <wp:positionH relativeFrom="column">
              <wp:posOffset>149860</wp:posOffset>
            </wp:positionH>
            <wp:positionV relativeFrom="paragraph">
              <wp:posOffset>-92075</wp:posOffset>
            </wp:positionV>
            <wp:extent cx="2705100" cy="2602865"/>
            <wp:effectExtent l="0" t="0" r="0" b="6985"/>
            <wp:wrapTight wrapText="bothSides">
              <wp:wrapPolygon edited="0">
                <wp:start x="0" y="0"/>
                <wp:lineTo x="0" y="21500"/>
                <wp:lineTo x="21448" y="21500"/>
                <wp:lineTo x="21448"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48">
                      <a:extLst>
                        <a:ext uri="{28A0092B-C50C-407E-A947-70E740481C1C}">
                          <a14:useLocalDpi xmlns:a14="http://schemas.microsoft.com/office/drawing/2010/main" val="0"/>
                        </a:ext>
                      </a:extLst>
                    </a:blip>
                    <a:stretch>
                      <a:fillRect/>
                    </a:stretch>
                  </pic:blipFill>
                  <pic:spPr>
                    <a:xfrm>
                      <a:off x="0" y="0"/>
                      <a:ext cx="2705100" cy="2602865"/>
                    </a:xfrm>
                    <a:prstGeom prst="rect">
                      <a:avLst/>
                    </a:prstGeom>
                  </pic:spPr>
                </pic:pic>
              </a:graphicData>
            </a:graphic>
            <wp14:sizeRelH relativeFrom="page">
              <wp14:pctWidth>0</wp14:pctWidth>
            </wp14:sizeRelH>
            <wp14:sizeRelV relativeFrom="page">
              <wp14:pctHeight>0</wp14:pctHeight>
            </wp14:sizeRelV>
          </wp:anchor>
        </w:drawing>
      </w:r>
      <w:r w:rsidR="00106D2E">
        <w:t xml:space="preserve">Pas op bij het geven van te veel fracties (teveel Gy in totaal: alles sterft) of te weinig fracties (tumor overleeft). </w:t>
      </w:r>
    </w:p>
    <w:p w:rsidR="00106D2E" w:rsidRPr="0074046F" w:rsidRDefault="00106D2E" w:rsidP="00106D2E"/>
    <w:p w:rsidR="00106D2E" w:rsidRPr="0074046F" w:rsidRDefault="00106D2E" w:rsidP="00106D2E"/>
    <w:p w:rsidR="00106D2E" w:rsidRPr="0074046F" w:rsidRDefault="00106D2E" w:rsidP="00106D2E"/>
    <w:p w:rsidR="00106D2E" w:rsidRDefault="00106D2E" w:rsidP="00106D2E"/>
    <w:p w:rsidR="00106D2E" w:rsidRDefault="00106D2E" w:rsidP="00106D2E"/>
    <w:p w:rsidR="00106D2E" w:rsidRDefault="00106D2E" w:rsidP="00106D2E">
      <w:pPr>
        <w:tabs>
          <w:tab w:val="left" w:pos="945"/>
        </w:tabs>
        <w:rPr>
          <w:b/>
          <w:color w:val="FF0000"/>
          <w:u w:val="single"/>
        </w:rPr>
      </w:pPr>
      <w:r>
        <w:br/>
      </w:r>
      <w:r>
        <w:br/>
      </w:r>
      <w:r w:rsidRPr="000B5157">
        <w:rPr>
          <w:b/>
          <w:color w:val="984806" w:themeColor="accent6" w:themeShade="80"/>
          <w:u w:val="single"/>
        </w:rPr>
        <w:t>2.3. Recuperatie-capaciteit hangt sterk af van het type bestralingsdeeltje en zijn lineaire energie transfer (LET).</w:t>
      </w:r>
    </w:p>
    <w:p w:rsidR="00106D2E" w:rsidRPr="0074046F" w:rsidRDefault="00106D2E" w:rsidP="00106D2E">
      <w:pPr>
        <w:pStyle w:val="ListParagraph"/>
        <w:numPr>
          <w:ilvl w:val="0"/>
          <w:numId w:val="49"/>
        </w:numPr>
      </w:pPr>
      <w:r>
        <w:rPr>
          <w:u w:val="single"/>
        </w:rPr>
        <w:t>lage LET</w:t>
      </w:r>
    </w:p>
    <w:p w:rsidR="00106D2E" w:rsidRPr="000B5157" w:rsidRDefault="00106D2E" w:rsidP="00106D2E">
      <w:pPr>
        <w:pStyle w:val="ListParagraph"/>
        <w:numPr>
          <w:ilvl w:val="1"/>
          <w:numId w:val="49"/>
        </w:numPr>
        <w:rPr>
          <w:sz w:val="20"/>
        </w:rPr>
      </w:pPr>
      <w:r>
        <w:rPr>
          <w:sz w:val="20"/>
        </w:rPr>
        <w:t xml:space="preserve">vb. elektronen, fotonen </w:t>
      </w:r>
    </w:p>
    <w:p w:rsidR="00106D2E" w:rsidRPr="0074046F" w:rsidRDefault="00106D2E" w:rsidP="00106D2E">
      <w:pPr>
        <w:pStyle w:val="ListParagraph"/>
        <w:numPr>
          <w:ilvl w:val="1"/>
          <w:numId w:val="49"/>
        </w:numPr>
        <w:rPr>
          <w:sz w:val="20"/>
        </w:rPr>
      </w:pPr>
      <w:r w:rsidRPr="0074046F">
        <w:rPr>
          <w:sz w:val="20"/>
        </w:rPr>
        <w:t>geeft aantal ionisaties af op reislijn maar gaat over grote afstand</w:t>
      </w:r>
    </w:p>
    <w:p w:rsidR="00106D2E" w:rsidRPr="0074046F" w:rsidRDefault="00106D2E" w:rsidP="00106D2E">
      <w:pPr>
        <w:pStyle w:val="ListParagraph"/>
        <w:numPr>
          <w:ilvl w:val="1"/>
          <w:numId w:val="49"/>
        </w:numPr>
        <w:rPr>
          <w:sz w:val="20"/>
        </w:rPr>
      </w:pPr>
      <w:r w:rsidRPr="0074046F">
        <w:rPr>
          <w:sz w:val="20"/>
        </w:rPr>
        <w:t>ionisaties verspreid in tijd en ruimte</w:t>
      </w:r>
    </w:p>
    <w:p w:rsidR="00106D2E" w:rsidRPr="0074046F" w:rsidRDefault="00106D2E" w:rsidP="00106D2E">
      <w:pPr>
        <w:pStyle w:val="ListParagraph"/>
        <w:numPr>
          <w:ilvl w:val="0"/>
          <w:numId w:val="49"/>
        </w:numPr>
      </w:pPr>
      <w:r>
        <w:rPr>
          <w:u w:val="single"/>
        </w:rPr>
        <w:t>hoge LET</w:t>
      </w:r>
    </w:p>
    <w:p w:rsidR="00106D2E" w:rsidRPr="000B5157" w:rsidRDefault="00106D2E" w:rsidP="00106D2E">
      <w:pPr>
        <w:pStyle w:val="ListParagraph"/>
        <w:numPr>
          <w:ilvl w:val="1"/>
          <w:numId w:val="49"/>
        </w:numPr>
        <w:rPr>
          <w:sz w:val="20"/>
        </w:rPr>
      </w:pPr>
      <w:r>
        <w:rPr>
          <w:sz w:val="20"/>
        </w:rPr>
        <w:t xml:space="preserve">vb. alfa-stralen </w:t>
      </w:r>
    </w:p>
    <w:p w:rsidR="00106D2E" w:rsidRPr="0074046F" w:rsidRDefault="00106D2E" w:rsidP="00106D2E">
      <w:pPr>
        <w:pStyle w:val="ListParagraph"/>
        <w:numPr>
          <w:ilvl w:val="1"/>
          <w:numId w:val="49"/>
        </w:numPr>
        <w:rPr>
          <w:sz w:val="20"/>
        </w:rPr>
      </w:pPr>
      <w:r w:rsidRPr="0074046F">
        <w:rPr>
          <w:sz w:val="20"/>
        </w:rPr>
        <w:t xml:space="preserve">geeft aantal ionisaties af maar over kleine afstand </w:t>
      </w:r>
    </w:p>
    <w:p w:rsidR="00106D2E" w:rsidRDefault="00106D2E" w:rsidP="00106D2E">
      <w:pPr>
        <w:pStyle w:val="ListParagraph"/>
        <w:ind w:left="1428"/>
        <w:rPr>
          <w:sz w:val="20"/>
        </w:rPr>
      </w:pPr>
    </w:p>
    <w:p w:rsidR="00106D2E" w:rsidRPr="000B5157" w:rsidRDefault="00106D2E" w:rsidP="00106D2E">
      <w:pPr>
        <w:pStyle w:val="ListParagraph"/>
        <w:ind w:left="1428"/>
        <w:rPr>
          <w:b/>
        </w:rPr>
      </w:pPr>
      <w:r w:rsidRPr="000B5157">
        <w:rPr>
          <w:b/>
        </w:rPr>
        <w:t>Meer schade in kleine ruimte is effectiever</w:t>
      </w:r>
      <w:r w:rsidR="00703191">
        <w:rPr>
          <w:b/>
        </w:rPr>
        <w:t xml:space="preserve"> (dus hoge LET)</w:t>
      </w:r>
      <w:r w:rsidRPr="000B5157">
        <w:rPr>
          <w:b/>
        </w:rPr>
        <w:t>, schade is te complex om te herstellen.</w:t>
      </w:r>
    </w:p>
    <w:p w:rsidR="00106D2E" w:rsidRDefault="00106D2E" w:rsidP="00106D2E">
      <w:pPr>
        <w:rPr>
          <w:sz w:val="20"/>
        </w:rPr>
      </w:pPr>
      <w:r>
        <w:rPr>
          <w:noProof/>
          <w:sz w:val="20"/>
          <w:lang w:eastAsia="nl-BE"/>
        </w:rPr>
        <w:drawing>
          <wp:anchor distT="0" distB="0" distL="114300" distR="114300" simplePos="0" relativeHeight="251686912" behindDoc="1" locked="0" layoutInCell="1" allowOverlap="1" wp14:anchorId="65EFFA70" wp14:editId="426792F3">
            <wp:simplePos x="0" y="0"/>
            <wp:positionH relativeFrom="column">
              <wp:posOffset>481330</wp:posOffset>
            </wp:positionH>
            <wp:positionV relativeFrom="paragraph">
              <wp:posOffset>153670</wp:posOffset>
            </wp:positionV>
            <wp:extent cx="4467225" cy="1789430"/>
            <wp:effectExtent l="0" t="0" r="9525" b="1270"/>
            <wp:wrapTight wrapText="bothSides">
              <wp:wrapPolygon edited="0">
                <wp:start x="0" y="0"/>
                <wp:lineTo x="0" y="21385"/>
                <wp:lineTo x="21554" y="21385"/>
                <wp:lineTo x="21554"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49">
                      <a:extLst>
                        <a:ext uri="{28A0092B-C50C-407E-A947-70E740481C1C}">
                          <a14:useLocalDpi xmlns:a14="http://schemas.microsoft.com/office/drawing/2010/main" val="0"/>
                        </a:ext>
                      </a:extLst>
                    </a:blip>
                    <a:stretch>
                      <a:fillRect/>
                    </a:stretch>
                  </pic:blipFill>
                  <pic:spPr>
                    <a:xfrm>
                      <a:off x="0" y="0"/>
                      <a:ext cx="4467225" cy="1789430"/>
                    </a:xfrm>
                    <a:prstGeom prst="rect">
                      <a:avLst/>
                    </a:prstGeom>
                  </pic:spPr>
                </pic:pic>
              </a:graphicData>
            </a:graphic>
            <wp14:sizeRelH relativeFrom="page">
              <wp14:pctWidth>0</wp14:pctWidth>
            </wp14:sizeRelH>
            <wp14:sizeRelV relativeFrom="page">
              <wp14:pctHeight>0</wp14:pctHeight>
            </wp14:sizeRelV>
          </wp:anchor>
        </w:drawing>
      </w:r>
    </w:p>
    <w:p w:rsidR="00106D2E" w:rsidRPr="0074046F" w:rsidRDefault="00106D2E" w:rsidP="00106D2E">
      <w:pPr>
        <w:rPr>
          <w:sz w:val="20"/>
        </w:rPr>
      </w:pPr>
    </w:p>
    <w:p w:rsidR="00106D2E" w:rsidRPr="0074046F" w:rsidRDefault="00106D2E" w:rsidP="00106D2E">
      <w:pPr>
        <w:rPr>
          <w:sz w:val="20"/>
        </w:rPr>
      </w:pPr>
    </w:p>
    <w:p w:rsidR="00106D2E" w:rsidRPr="0074046F" w:rsidRDefault="00106D2E" w:rsidP="00106D2E">
      <w:pPr>
        <w:rPr>
          <w:sz w:val="20"/>
        </w:rPr>
      </w:pPr>
    </w:p>
    <w:p w:rsidR="00106D2E" w:rsidRPr="0074046F" w:rsidRDefault="00106D2E" w:rsidP="00106D2E">
      <w:pPr>
        <w:rPr>
          <w:sz w:val="20"/>
        </w:rPr>
      </w:pPr>
    </w:p>
    <w:p w:rsidR="00106D2E" w:rsidRPr="0074046F" w:rsidRDefault="00106D2E" w:rsidP="00106D2E">
      <w:pPr>
        <w:rPr>
          <w:sz w:val="20"/>
        </w:rPr>
      </w:pPr>
    </w:p>
    <w:p w:rsidR="00106D2E" w:rsidRPr="0074046F" w:rsidRDefault="00106D2E" w:rsidP="00106D2E">
      <w:pPr>
        <w:rPr>
          <w:sz w:val="20"/>
        </w:rPr>
      </w:pPr>
      <w:r>
        <w:rPr>
          <w:noProof/>
          <w:sz w:val="20"/>
          <w:lang w:eastAsia="nl-BE"/>
        </w:rPr>
        <w:drawing>
          <wp:anchor distT="0" distB="0" distL="114300" distR="114300" simplePos="0" relativeHeight="251685888" behindDoc="1" locked="0" layoutInCell="1" allowOverlap="1" wp14:anchorId="26BEA443" wp14:editId="7AB0673E">
            <wp:simplePos x="0" y="0"/>
            <wp:positionH relativeFrom="column">
              <wp:posOffset>556260</wp:posOffset>
            </wp:positionH>
            <wp:positionV relativeFrom="paragraph">
              <wp:posOffset>168910</wp:posOffset>
            </wp:positionV>
            <wp:extent cx="4791710" cy="1704975"/>
            <wp:effectExtent l="0" t="0" r="8890" b="9525"/>
            <wp:wrapTight wrapText="bothSides">
              <wp:wrapPolygon edited="0">
                <wp:start x="0" y="0"/>
                <wp:lineTo x="0" y="21479"/>
                <wp:lineTo x="21554" y="21479"/>
                <wp:lineTo x="21554"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50">
                      <a:extLst>
                        <a:ext uri="{28A0092B-C50C-407E-A947-70E740481C1C}">
                          <a14:useLocalDpi xmlns:a14="http://schemas.microsoft.com/office/drawing/2010/main" val="0"/>
                        </a:ext>
                      </a:extLst>
                    </a:blip>
                    <a:stretch>
                      <a:fillRect/>
                    </a:stretch>
                  </pic:blipFill>
                  <pic:spPr>
                    <a:xfrm>
                      <a:off x="0" y="0"/>
                      <a:ext cx="4791710" cy="1704975"/>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 w:rsidR="00106D2E" w:rsidRPr="000B5157" w:rsidRDefault="00106D2E" w:rsidP="00106D2E"/>
    <w:p w:rsidR="00106D2E" w:rsidRPr="000B5157" w:rsidRDefault="00106D2E" w:rsidP="00106D2E"/>
    <w:p w:rsidR="00106D2E" w:rsidRPr="000B5157" w:rsidRDefault="00106D2E" w:rsidP="00106D2E"/>
    <w:p w:rsidR="00106D2E" w:rsidRDefault="00404AF3" w:rsidP="00106D2E">
      <w:pPr>
        <w:tabs>
          <w:tab w:val="left" w:pos="945"/>
        </w:tabs>
        <w:rPr>
          <w:b/>
          <w:color w:val="984806" w:themeColor="accent6" w:themeShade="80"/>
          <w:u w:val="single"/>
        </w:rPr>
      </w:pPr>
      <w:r>
        <w:rPr>
          <w:b/>
          <w:color w:val="984806" w:themeColor="accent6" w:themeShade="80"/>
          <w:u w:val="single"/>
        </w:rPr>
        <w:br/>
      </w:r>
      <w:r>
        <w:rPr>
          <w:b/>
          <w:color w:val="984806" w:themeColor="accent6" w:themeShade="80"/>
          <w:u w:val="single"/>
        </w:rPr>
        <w:br/>
      </w:r>
      <w:r w:rsidR="00106D2E" w:rsidRPr="000B5157">
        <w:rPr>
          <w:b/>
          <w:color w:val="984806" w:themeColor="accent6" w:themeShade="80"/>
          <w:u w:val="single"/>
        </w:rPr>
        <w:lastRenderedPageBreak/>
        <w:t xml:space="preserve">2.4. DNA-repair, hoe gebeurt dit? </w:t>
      </w:r>
    </w:p>
    <w:p w:rsidR="00106D2E" w:rsidRDefault="00106D2E" w:rsidP="00106D2E">
      <w:pPr>
        <w:tabs>
          <w:tab w:val="left" w:pos="945"/>
        </w:tabs>
      </w:pPr>
      <w:r>
        <w:rPr>
          <w:noProof/>
          <w:lang w:eastAsia="nl-BE"/>
        </w:rPr>
        <w:drawing>
          <wp:anchor distT="0" distB="0" distL="114300" distR="114300" simplePos="0" relativeHeight="251687936" behindDoc="1" locked="0" layoutInCell="1" allowOverlap="1" wp14:anchorId="44A66669" wp14:editId="3EB399DE">
            <wp:simplePos x="0" y="0"/>
            <wp:positionH relativeFrom="column">
              <wp:posOffset>-244475</wp:posOffset>
            </wp:positionH>
            <wp:positionV relativeFrom="paragraph">
              <wp:posOffset>125730</wp:posOffset>
            </wp:positionV>
            <wp:extent cx="2759075" cy="2625725"/>
            <wp:effectExtent l="0" t="0" r="3175" b="3175"/>
            <wp:wrapTight wrapText="bothSides">
              <wp:wrapPolygon edited="0">
                <wp:start x="0" y="0"/>
                <wp:lineTo x="0" y="21469"/>
                <wp:lineTo x="21476" y="21469"/>
                <wp:lineTo x="21476"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51">
                      <a:extLst>
                        <a:ext uri="{28A0092B-C50C-407E-A947-70E740481C1C}">
                          <a14:useLocalDpi xmlns:a14="http://schemas.microsoft.com/office/drawing/2010/main" val="0"/>
                        </a:ext>
                      </a:extLst>
                    </a:blip>
                    <a:stretch>
                      <a:fillRect/>
                    </a:stretch>
                  </pic:blipFill>
                  <pic:spPr>
                    <a:xfrm>
                      <a:off x="0" y="0"/>
                      <a:ext cx="2759075" cy="2625725"/>
                    </a:xfrm>
                    <a:prstGeom prst="rect">
                      <a:avLst/>
                    </a:prstGeom>
                  </pic:spPr>
                </pic:pic>
              </a:graphicData>
            </a:graphic>
            <wp14:sizeRelH relativeFrom="page">
              <wp14:pctWidth>0</wp14:pctWidth>
            </wp14:sizeRelH>
            <wp14:sizeRelV relativeFrom="page">
              <wp14:pctHeight>0</wp14:pctHeight>
            </wp14:sizeRelV>
          </wp:anchor>
        </w:drawing>
      </w:r>
      <w:r>
        <w:t>DNA-repair is extreem belangrijk! Het voorkomt genetische instabiliteit en carcinogenese (natuurlijke barrière).</w:t>
      </w:r>
    </w:p>
    <w:p w:rsidR="00106D2E" w:rsidRPr="000B5157" w:rsidRDefault="00106D2E" w:rsidP="00106D2E">
      <w:pPr>
        <w:pStyle w:val="ListParagraph"/>
        <w:numPr>
          <w:ilvl w:val="0"/>
          <w:numId w:val="50"/>
        </w:numPr>
        <w:rPr>
          <w:u w:val="single"/>
        </w:rPr>
      </w:pPr>
      <w:r w:rsidRPr="000B5157">
        <w:rPr>
          <w:u w:val="single"/>
        </w:rPr>
        <w:t>3 gemeenschappelijke processen</w:t>
      </w:r>
    </w:p>
    <w:p w:rsidR="00106D2E" w:rsidRPr="00DE0C0D" w:rsidRDefault="00106D2E" w:rsidP="00106D2E">
      <w:pPr>
        <w:pStyle w:val="ListParagraph"/>
        <w:numPr>
          <w:ilvl w:val="1"/>
          <w:numId w:val="50"/>
        </w:numPr>
        <w:rPr>
          <w:sz w:val="20"/>
        </w:rPr>
      </w:pPr>
      <w:r w:rsidRPr="00DE0C0D">
        <w:rPr>
          <w:sz w:val="20"/>
        </w:rPr>
        <w:t>nucleasen</w:t>
      </w:r>
    </w:p>
    <w:p w:rsidR="00106D2E" w:rsidRPr="00DE0C0D" w:rsidRDefault="00106D2E" w:rsidP="00106D2E">
      <w:pPr>
        <w:pStyle w:val="ListParagraph"/>
        <w:numPr>
          <w:ilvl w:val="1"/>
          <w:numId w:val="50"/>
        </w:numPr>
        <w:rPr>
          <w:sz w:val="20"/>
        </w:rPr>
      </w:pPr>
      <w:r w:rsidRPr="00DE0C0D">
        <w:rPr>
          <w:sz w:val="20"/>
        </w:rPr>
        <w:t>polymerasen</w:t>
      </w:r>
    </w:p>
    <w:p w:rsidR="00106D2E" w:rsidRPr="00DE0C0D" w:rsidRDefault="00106D2E" w:rsidP="00106D2E">
      <w:pPr>
        <w:pStyle w:val="ListParagraph"/>
        <w:numPr>
          <w:ilvl w:val="1"/>
          <w:numId w:val="50"/>
        </w:numPr>
        <w:rPr>
          <w:sz w:val="20"/>
        </w:rPr>
      </w:pPr>
      <w:r w:rsidRPr="00DE0C0D">
        <w:rPr>
          <w:sz w:val="20"/>
        </w:rPr>
        <w:t>ligasen</w:t>
      </w:r>
    </w:p>
    <w:p w:rsidR="00106D2E" w:rsidRDefault="00106D2E" w:rsidP="00106D2E">
      <w:pPr>
        <w:pStyle w:val="ListParagraph"/>
        <w:ind w:left="1428"/>
      </w:pPr>
    </w:p>
    <w:p w:rsidR="00106D2E" w:rsidRPr="000B5157" w:rsidRDefault="00106D2E" w:rsidP="00106D2E">
      <w:pPr>
        <w:pStyle w:val="ListParagraph"/>
        <w:numPr>
          <w:ilvl w:val="0"/>
          <w:numId w:val="50"/>
        </w:numPr>
        <w:rPr>
          <w:u w:val="single"/>
        </w:rPr>
      </w:pPr>
      <w:r w:rsidRPr="000B5157">
        <w:rPr>
          <w:u w:val="single"/>
        </w:rPr>
        <w:t>soorten</w:t>
      </w:r>
    </w:p>
    <w:p w:rsidR="00106D2E" w:rsidRPr="00DE0C0D" w:rsidRDefault="00106D2E" w:rsidP="00106D2E">
      <w:pPr>
        <w:pStyle w:val="ListParagraph"/>
        <w:numPr>
          <w:ilvl w:val="1"/>
          <w:numId w:val="50"/>
        </w:numPr>
        <w:rPr>
          <w:sz w:val="20"/>
        </w:rPr>
      </w:pPr>
      <w:r w:rsidRPr="00DE0C0D">
        <w:rPr>
          <w:sz w:val="20"/>
        </w:rPr>
        <w:t>base excision repair</w:t>
      </w:r>
    </w:p>
    <w:p w:rsidR="00106D2E" w:rsidRPr="00DE0C0D" w:rsidRDefault="00106D2E" w:rsidP="00106D2E">
      <w:pPr>
        <w:pStyle w:val="ListParagraph"/>
        <w:numPr>
          <w:ilvl w:val="1"/>
          <w:numId w:val="50"/>
        </w:numPr>
        <w:rPr>
          <w:sz w:val="20"/>
        </w:rPr>
      </w:pPr>
      <w:r w:rsidRPr="00DE0C0D">
        <w:rPr>
          <w:sz w:val="20"/>
        </w:rPr>
        <w:t>nucleotide excision repair</w:t>
      </w:r>
    </w:p>
    <w:p w:rsidR="00106D2E" w:rsidRPr="00DE0C0D" w:rsidRDefault="00106D2E" w:rsidP="00106D2E">
      <w:pPr>
        <w:pStyle w:val="ListParagraph"/>
        <w:numPr>
          <w:ilvl w:val="1"/>
          <w:numId w:val="50"/>
        </w:numPr>
        <w:rPr>
          <w:sz w:val="20"/>
        </w:rPr>
      </w:pPr>
      <w:r w:rsidRPr="00DE0C0D">
        <w:rPr>
          <w:sz w:val="20"/>
        </w:rPr>
        <w:t>mismatch repair</w:t>
      </w:r>
    </w:p>
    <w:p w:rsidR="00B857F5" w:rsidRPr="00B857F5" w:rsidRDefault="00106D2E" w:rsidP="00106D2E">
      <w:pPr>
        <w:pStyle w:val="ListParagraph"/>
        <w:numPr>
          <w:ilvl w:val="1"/>
          <w:numId w:val="50"/>
        </w:numPr>
        <w:rPr>
          <w:lang w:val="en-US"/>
        </w:rPr>
      </w:pPr>
      <w:r w:rsidRPr="00DE0C0D">
        <w:rPr>
          <w:sz w:val="20"/>
          <w:lang w:val="en-US"/>
        </w:rPr>
        <w:t xml:space="preserve">double strand break repair </w:t>
      </w:r>
      <w:r w:rsidRPr="000B5157">
        <w:rPr>
          <w:lang w:val="en-US"/>
        </w:rPr>
        <w:br/>
      </w:r>
      <w:r w:rsidRPr="000B5157">
        <w:rPr>
          <w:lang w:val="en-US"/>
        </w:rPr>
        <w:br/>
      </w:r>
    </w:p>
    <w:p w:rsidR="00106D2E" w:rsidRPr="00B857F5" w:rsidRDefault="00106D2E" w:rsidP="00B857F5">
      <w:r w:rsidRPr="00B857F5">
        <w:rPr>
          <w:i/>
        </w:rPr>
        <w:t>Voorbeeld: Double strand break repair</w:t>
      </w:r>
    </w:p>
    <w:p w:rsidR="00106D2E" w:rsidRPr="00B857F5" w:rsidRDefault="00106D2E" w:rsidP="00106D2E">
      <w:pPr>
        <w:pStyle w:val="ListParagraph"/>
        <w:ind w:left="1428"/>
      </w:pPr>
      <w:r>
        <w:rPr>
          <w:noProof/>
          <w:lang w:eastAsia="nl-BE"/>
        </w:rPr>
        <w:drawing>
          <wp:anchor distT="0" distB="0" distL="114300" distR="114300" simplePos="0" relativeHeight="251688960" behindDoc="1" locked="0" layoutInCell="1" allowOverlap="1" wp14:anchorId="40537D5C" wp14:editId="5DFCF93A">
            <wp:simplePos x="0" y="0"/>
            <wp:positionH relativeFrom="column">
              <wp:posOffset>909955</wp:posOffset>
            </wp:positionH>
            <wp:positionV relativeFrom="paragraph">
              <wp:posOffset>76835</wp:posOffset>
            </wp:positionV>
            <wp:extent cx="4895850" cy="3265805"/>
            <wp:effectExtent l="0" t="0" r="0" b="0"/>
            <wp:wrapTight wrapText="bothSides">
              <wp:wrapPolygon edited="0">
                <wp:start x="0" y="0"/>
                <wp:lineTo x="0" y="21419"/>
                <wp:lineTo x="21516" y="21419"/>
                <wp:lineTo x="21516"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52">
                      <a:extLst>
                        <a:ext uri="{28A0092B-C50C-407E-A947-70E740481C1C}">
                          <a14:useLocalDpi xmlns:a14="http://schemas.microsoft.com/office/drawing/2010/main" val="0"/>
                        </a:ext>
                      </a:extLst>
                    </a:blip>
                    <a:stretch>
                      <a:fillRect/>
                    </a:stretch>
                  </pic:blipFill>
                  <pic:spPr>
                    <a:xfrm>
                      <a:off x="0" y="0"/>
                      <a:ext cx="4895850" cy="3265805"/>
                    </a:xfrm>
                    <a:prstGeom prst="rect">
                      <a:avLst/>
                    </a:prstGeom>
                  </pic:spPr>
                </pic:pic>
              </a:graphicData>
            </a:graphic>
            <wp14:sizeRelH relativeFrom="page">
              <wp14:pctWidth>0</wp14:pctWidth>
            </wp14:sizeRelH>
            <wp14:sizeRelV relativeFrom="page">
              <wp14:pctHeight>0</wp14:pctHeight>
            </wp14:sizeRelV>
          </wp:anchor>
        </w:drawing>
      </w:r>
    </w:p>
    <w:p w:rsidR="00106D2E" w:rsidRPr="00B857F5" w:rsidRDefault="00106D2E" w:rsidP="00106D2E">
      <w:pPr>
        <w:tabs>
          <w:tab w:val="left" w:pos="945"/>
        </w:tabs>
      </w:pPr>
    </w:p>
    <w:p w:rsidR="00106D2E" w:rsidRPr="00B857F5" w:rsidRDefault="00106D2E" w:rsidP="00106D2E">
      <w:pPr>
        <w:tabs>
          <w:tab w:val="left" w:pos="945"/>
        </w:tabs>
      </w:pPr>
    </w:p>
    <w:p w:rsidR="00106D2E" w:rsidRPr="00B857F5" w:rsidRDefault="00106D2E" w:rsidP="00106D2E">
      <w:pPr>
        <w:tabs>
          <w:tab w:val="left" w:pos="945"/>
        </w:tabs>
      </w:pPr>
    </w:p>
    <w:p w:rsidR="00106D2E" w:rsidRPr="00B857F5" w:rsidRDefault="00106D2E" w:rsidP="00106D2E">
      <w:pPr>
        <w:tabs>
          <w:tab w:val="left" w:pos="945"/>
        </w:tabs>
      </w:pPr>
    </w:p>
    <w:p w:rsidR="00106D2E" w:rsidRPr="00B857F5" w:rsidRDefault="00106D2E" w:rsidP="00106D2E">
      <w:pPr>
        <w:tabs>
          <w:tab w:val="left" w:pos="945"/>
        </w:tabs>
      </w:pPr>
    </w:p>
    <w:p w:rsidR="00106D2E" w:rsidRPr="00B857F5" w:rsidRDefault="00106D2E" w:rsidP="00106D2E">
      <w:pPr>
        <w:tabs>
          <w:tab w:val="left" w:pos="945"/>
        </w:tabs>
      </w:pPr>
    </w:p>
    <w:p w:rsidR="00106D2E" w:rsidRPr="00B857F5" w:rsidRDefault="00106D2E" w:rsidP="00106D2E">
      <w:pPr>
        <w:tabs>
          <w:tab w:val="left" w:pos="945"/>
        </w:tabs>
      </w:pPr>
    </w:p>
    <w:p w:rsidR="00106D2E" w:rsidRPr="00B857F5" w:rsidRDefault="00106D2E" w:rsidP="00106D2E">
      <w:pPr>
        <w:tabs>
          <w:tab w:val="left" w:pos="945"/>
        </w:tabs>
      </w:pPr>
    </w:p>
    <w:p w:rsidR="00106D2E" w:rsidRPr="00B857F5" w:rsidRDefault="00106D2E" w:rsidP="00106D2E">
      <w:pPr>
        <w:tabs>
          <w:tab w:val="left" w:pos="945"/>
        </w:tabs>
      </w:pPr>
    </w:p>
    <w:p w:rsidR="00106D2E" w:rsidRPr="00B857F5" w:rsidRDefault="00106D2E" w:rsidP="00106D2E">
      <w:pPr>
        <w:tabs>
          <w:tab w:val="left" w:pos="945"/>
        </w:tabs>
      </w:pPr>
    </w:p>
    <w:p w:rsidR="00106D2E" w:rsidRDefault="00106D2E" w:rsidP="00106D2E">
      <w:pPr>
        <w:tabs>
          <w:tab w:val="left" w:pos="945"/>
        </w:tabs>
      </w:pPr>
      <w:r w:rsidRPr="000B5157">
        <w:rPr>
          <w:b/>
          <w:color w:val="00B050"/>
          <w:sz w:val="28"/>
          <w:u w:val="single"/>
        </w:rPr>
        <w:t xml:space="preserve">3. Repopulatie </w:t>
      </w:r>
      <w:r w:rsidRPr="000B5157">
        <w:rPr>
          <w:b/>
          <w:color w:val="00B050"/>
          <w:sz w:val="28"/>
          <w:u w:val="single"/>
        </w:rPr>
        <w:br/>
      </w:r>
      <w:r>
        <w:t xml:space="preserve">Cellen die de capaciteit voor proliferatie behouden hebben na bestraling worden aangezet tot versnelde deling </w:t>
      </w:r>
      <w:r w:rsidRPr="00623A92">
        <w:sym w:font="Wingdings" w:char="F0E0"/>
      </w:r>
      <w:r>
        <w:t xml:space="preserve"> dweilen met de kraan open, vooral in snel delende weefsels (treedt hier al op vanaf 2</w:t>
      </w:r>
      <w:r w:rsidRPr="00DE0C0D">
        <w:rPr>
          <w:vertAlign w:val="superscript"/>
        </w:rPr>
        <w:t>de</w:t>
      </w:r>
      <w:r>
        <w:t xml:space="preserve"> à 3</w:t>
      </w:r>
      <w:r w:rsidRPr="00DE0C0D">
        <w:rPr>
          <w:vertAlign w:val="superscript"/>
        </w:rPr>
        <w:t>de</w:t>
      </w:r>
      <w:r>
        <w:t xml:space="preserve"> week na bestraling, zowel in gezond als tumoraal weefsel.</w:t>
      </w:r>
    </w:p>
    <w:p w:rsidR="00106D2E" w:rsidRDefault="00106D2E" w:rsidP="00106D2E">
      <w:pPr>
        <w:tabs>
          <w:tab w:val="left" w:pos="945"/>
        </w:tabs>
      </w:pPr>
    </w:p>
    <w:p w:rsidR="00106D2E" w:rsidRDefault="00106D2E" w:rsidP="00106D2E">
      <w:pPr>
        <w:tabs>
          <w:tab w:val="left" w:pos="945"/>
        </w:tabs>
      </w:pPr>
    </w:p>
    <w:p w:rsidR="00B857F5" w:rsidRDefault="00B857F5" w:rsidP="00106D2E">
      <w:pPr>
        <w:tabs>
          <w:tab w:val="left" w:pos="945"/>
        </w:tabs>
      </w:pPr>
      <w:r>
        <w:rPr>
          <w:noProof/>
          <w:lang w:eastAsia="nl-BE"/>
        </w:rPr>
        <w:lastRenderedPageBreak/>
        <w:drawing>
          <wp:anchor distT="0" distB="0" distL="114300" distR="114300" simplePos="0" relativeHeight="251689984" behindDoc="1" locked="0" layoutInCell="1" allowOverlap="1" wp14:anchorId="74EBF581" wp14:editId="1B363D44">
            <wp:simplePos x="0" y="0"/>
            <wp:positionH relativeFrom="column">
              <wp:posOffset>-45085</wp:posOffset>
            </wp:positionH>
            <wp:positionV relativeFrom="paragraph">
              <wp:posOffset>29210</wp:posOffset>
            </wp:positionV>
            <wp:extent cx="2600325" cy="1285875"/>
            <wp:effectExtent l="0" t="0" r="9525" b="9525"/>
            <wp:wrapTight wrapText="bothSides">
              <wp:wrapPolygon edited="0">
                <wp:start x="0" y="0"/>
                <wp:lineTo x="0" y="21440"/>
                <wp:lineTo x="21521" y="21440"/>
                <wp:lineTo x="21521"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53">
                      <a:extLst>
                        <a:ext uri="{28A0092B-C50C-407E-A947-70E740481C1C}">
                          <a14:useLocalDpi xmlns:a14="http://schemas.microsoft.com/office/drawing/2010/main" val="0"/>
                        </a:ext>
                      </a:extLst>
                    </a:blip>
                    <a:stretch>
                      <a:fillRect/>
                    </a:stretch>
                  </pic:blipFill>
                  <pic:spPr>
                    <a:xfrm>
                      <a:off x="0" y="0"/>
                      <a:ext cx="2600325" cy="1285875"/>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Pr>
        <w:tabs>
          <w:tab w:val="left" w:pos="945"/>
        </w:tabs>
      </w:pPr>
      <w:r>
        <w:t xml:space="preserve">Overlevende cellen delen en proberen de verloren cellen te vervangen. Hoe korter de behandelingsduur, hoe minder tijd voor deze repopulatie en dus hoe effectiever de therapie. </w:t>
      </w:r>
    </w:p>
    <w:p w:rsidR="00106D2E" w:rsidRDefault="00106D2E" w:rsidP="00106D2E">
      <w:pPr>
        <w:tabs>
          <w:tab w:val="left" w:pos="945"/>
        </w:tabs>
      </w:pPr>
    </w:p>
    <w:p w:rsidR="00106D2E" w:rsidRDefault="00106D2E" w:rsidP="00106D2E">
      <w:pPr>
        <w:tabs>
          <w:tab w:val="left" w:pos="945"/>
        </w:tabs>
      </w:pPr>
      <w:r>
        <w:rPr>
          <w:b/>
          <w:color w:val="00B050"/>
          <w:sz w:val="28"/>
          <w:u w:val="single"/>
        </w:rPr>
        <w:t>4. Redis</w:t>
      </w:r>
      <w:r w:rsidRPr="00DE0C0D">
        <w:rPr>
          <w:b/>
          <w:color w:val="00B050"/>
          <w:sz w:val="28"/>
          <w:u w:val="single"/>
        </w:rPr>
        <w:t xml:space="preserve">tributie </w:t>
      </w:r>
      <w:r>
        <w:rPr>
          <w:b/>
          <w:color w:val="00B050"/>
          <w:sz w:val="28"/>
          <w:u w:val="single"/>
        </w:rPr>
        <w:br/>
      </w:r>
      <w:r>
        <w:t>Respons van een cel op therapie hangt af van welk stadium van de celcyclus een cel zich in bevindt. Dit leidt tot synchronisatie van de celcylus.</w:t>
      </w:r>
    </w:p>
    <w:p w:rsidR="00106D2E" w:rsidRDefault="00106D2E" w:rsidP="00106D2E">
      <w:pPr>
        <w:pStyle w:val="ListParagraph"/>
        <w:numPr>
          <w:ilvl w:val="0"/>
          <w:numId w:val="51"/>
        </w:numPr>
        <w:tabs>
          <w:tab w:val="left" w:pos="945"/>
        </w:tabs>
      </w:pPr>
      <w:r>
        <w:t>G2-fase</w:t>
      </w:r>
    </w:p>
    <w:p w:rsidR="00106D2E" w:rsidRDefault="00106D2E" w:rsidP="00106D2E">
      <w:pPr>
        <w:pStyle w:val="ListParagraph"/>
        <w:numPr>
          <w:ilvl w:val="1"/>
          <w:numId w:val="51"/>
        </w:numPr>
        <w:tabs>
          <w:tab w:val="left" w:pos="945"/>
        </w:tabs>
      </w:pPr>
      <w:r>
        <w:t>meeste dubbelstrengige letsels worden hersteld via NHEJ (fast repair), somige via HR (slow repair)</w:t>
      </w:r>
    </w:p>
    <w:p w:rsidR="00106D2E" w:rsidRDefault="00106D2E" w:rsidP="00106D2E">
      <w:pPr>
        <w:pStyle w:val="ListParagraph"/>
        <w:numPr>
          <w:ilvl w:val="0"/>
          <w:numId w:val="51"/>
        </w:numPr>
        <w:tabs>
          <w:tab w:val="left" w:pos="945"/>
        </w:tabs>
      </w:pPr>
      <w:r>
        <w:t>S-fase</w:t>
      </w:r>
    </w:p>
    <w:p w:rsidR="00106D2E" w:rsidRDefault="00106D2E" w:rsidP="00106D2E">
      <w:pPr>
        <w:pStyle w:val="ListParagraph"/>
        <w:numPr>
          <w:ilvl w:val="1"/>
          <w:numId w:val="51"/>
        </w:numPr>
        <w:tabs>
          <w:tab w:val="left" w:pos="945"/>
        </w:tabs>
      </w:pPr>
      <w:r>
        <w:t>meeste dubbelstrengige letsels worden hersteld via HR met soms ‘slow’ mismatch repair</w:t>
      </w:r>
    </w:p>
    <w:p w:rsidR="00106D2E" w:rsidRDefault="00106D2E" w:rsidP="00106D2E">
      <w:pPr>
        <w:pStyle w:val="ListParagraph"/>
        <w:numPr>
          <w:ilvl w:val="0"/>
          <w:numId w:val="51"/>
        </w:numPr>
        <w:tabs>
          <w:tab w:val="left" w:pos="945"/>
        </w:tabs>
      </w:pPr>
      <w:r>
        <w:t>G0/G1-fase</w:t>
      </w:r>
    </w:p>
    <w:p w:rsidR="00106D2E" w:rsidRDefault="00106D2E" w:rsidP="00106D2E">
      <w:pPr>
        <w:pStyle w:val="ListParagraph"/>
        <w:numPr>
          <w:ilvl w:val="1"/>
          <w:numId w:val="51"/>
        </w:numPr>
        <w:tabs>
          <w:tab w:val="left" w:pos="945"/>
        </w:tabs>
      </w:pPr>
      <w:r>
        <w:t xml:space="preserve">85% van dubbelstrengige letsels bevinden zich in euchromatine en worden hersteld via NHEJ </w:t>
      </w:r>
    </w:p>
    <w:p w:rsidR="00106D2E" w:rsidRDefault="00106D2E" w:rsidP="00106D2E">
      <w:pPr>
        <w:pStyle w:val="ListParagraph"/>
        <w:numPr>
          <w:ilvl w:val="0"/>
          <w:numId w:val="51"/>
        </w:numPr>
        <w:tabs>
          <w:tab w:val="left" w:pos="945"/>
        </w:tabs>
      </w:pPr>
      <w:r>
        <w:t>M-fase</w:t>
      </w:r>
    </w:p>
    <w:p w:rsidR="00106D2E" w:rsidRDefault="00106D2E" w:rsidP="00106D2E">
      <w:pPr>
        <w:pStyle w:val="ListParagraph"/>
        <w:numPr>
          <w:ilvl w:val="1"/>
          <w:numId w:val="51"/>
        </w:numPr>
        <w:tabs>
          <w:tab w:val="left" w:pos="945"/>
        </w:tabs>
      </w:pPr>
      <w:r>
        <w:rPr>
          <w:noProof/>
          <w:lang w:eastAsia="nl-BE"/>
        </w:rPr>
        <w:drawing>
          <wp:anchor distT="0" distB="0" distL="114300" distR="114300" simplePos="0" relativeHeight="251691008" behindDoc="1" locked="0" layoutInCell="1" allowOverlap="1" wp14:anchorId="0629F14D" wp14:editId="121AC009">
            <wp:simplePos x="0" y="0"/>
            <wp:positionH relativeFrom="column">
              <wp:posOffset>1748155</wp:posOffset>
            </wp:positionH>
            <wp:positionV relativeFrom="paragraph">
              <wp:posOffset>529590</wp:posOffset>
            </wp:positionV>
            <wp:extent cx="2952750" cy="1550670"/>
            <wp:effectExtent l="0" t="0" r="0" b="0"/>
            <wp:wrapTight wrapText="bothSides">
              <wp:wrapPolygon edited="0">
                <wp:start x="0" y="0"/>
                <wp:lineTo x="0" y="21229"/>
                <wp:lineTo x="21461" y="21229"/>
                <wp:lineTo x="21461"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54">
                      <a:extLst>
                        <a:ext uri="{28A0092B-C50C-407E-A947-70E740481C1C}">
                          <a14:useLocalDpi xmlns:a14="http://schemas.microsoft.com/office/drawing/2010/main" val="0"/>
                        </a:ext>
                      </a:extLst>
                    </a:blip>
                    <a:stretch>
                      <a:fillRect/>
                    </a:stretch>
                  </pic:blipFill>
                  <pic:spPr>
                    <a:xfrm>
                      <a:off x="0" y="0"/>
                      <a:ext cx="2952750" cy="1550670"/>
                    </a:xfrm>
                    <a:prstGeom prst="rect">
                      <a:avLst/>
                    </a:prstGeom>
                  </pic:spPr>
                </pic:pic>
              </a:graphicData>
            </a:graphic>
            <wp14:sizeRelH relativeFrom="page">
              <wp14:pctWidth>0</wp14:pctWidth>
            </wp14:sizeRelH>
            <wp14:sizeRelV relativeFrom="page">
              <wp14:pctHeight>0</wp14:pctHeight>
            </wp14:sizeRelV>
          </wp:anchor>
        </w:drawing>
      </w:r>
      <w:r>
        <w:t>dubbelstrengige breuk resulteert in verlies van groot deel DNA, dochtercel zal niet overleven!</w:t>
      </w:r>
    </w:p>
    <w:p w:rsidR="00106D2E" w:rsidRPr="00DC215B" w:rsidRDefault="00106D2E" w:rsidP="00106D2E">
      <w:pPr>
        <w:tabs>
          <w:tab w:val="left" w:pos="945"/>
        </w:tabs>
        <w:ind w:left="1068"/>
      </w:pPr>
    </w:p>
    <w:p w:rsidR="00106D2E" w:rsidRDefault="00106D2E" w:rsidP="00106D2E">
      <w:pPr>
        <w:tabs>
          <w:tab w:val="left" w:pos="945"/>
        </w:tabs>
      </w:pPr>
    </w:p>
    <w:p w:rsidR="00106D2E" w:rsidRPr="00DC215B" w:rsidRDefault="00106D2E" w:rsidP="00106D2E"/>
    <w:p w:rsidR="00106D2E" w:rsidRPr="00DC215B" w:rsidRDefault="00106D2E" w:rsidP="00106D2E"/>
    <w:p w:rsidR="00106D2E" w:rsidRDefault="00106D2E" w:rsidP="00106D2E"/>
    <w:p w:rsidR="00106D2E" w:rsidRPr="003B1EA9" w:rsidRDefault="003B1EA9" w:rsidP="003B1EA9">
      <w:pPr>
        <w:pStyle w:val="ListParagraph"/>
        <w:numPr>
          <w:ilvl w:val="0"/>
          <w:numId w:val="157"/>
        </w:numPr>
        <w:rPr>
          <w:b/>
          <w:i/>
          <w:u w:val="single"/>
        </w:rPr>
      </w:pPr>
      <w:r>
        <w:t>Cellen bij bestraling in stadium G2 en M sterven eerst, dan G1 en S als laatste</w:t>
      </w:r>
      <w:r w:rsidRPr="003B1EA9">
        <w:rPr>
          <w:b/>
          <w:i/>
          <w:u w:val="single"/>
        </w:rPr>
        <w:br/>
      </w:r>
      <w:r w:rsidR="000A7EFF">
        <w:rPr>
          <w:b/>
          <w:i/>
          <w:u w:val="single"/>
        </w:rPr>
        <w:br/>
      </w:r>
      <w:r w:rsidR="00106D2E" w:rsidRPr="00000139">
        <w:rPr>
          <w:b/>
          <w:i/>
        </w:rPr>
        <w:t>Verklaring radioresistentie S-fase</w:t>
      </w:r>
      <w:r w:rsidR="00106D2E" w:rsidRPr="003B1EA9">
        <w:rPr>
          <w:b/>
          <w:i/>
          <w:u w:val="single"/>
        </w:rPr>
        <w:t xml:space="preserve"> </w:t>
      </w:r>
    </w:p>
    <w:p w:rsidR="00106D2E" w:rsidRPr="00DC215B" w:rsidRDefault="00106D2E" w:rsidP="00106D2E">
      <w:pPr>
        <w:pStyle w:val="ListParagraph"/>
        <w:numPr>
          <w:ilvl w:val="0"/>
          <w:numId w:val="52"/>
        </w:numPr>
        <w:rPr>
          <w:u w:val="single"/>
        </w:rPr>
      </w:pPr>
      <w:r w:rsidRPr="00DC215B">
        <w:rPr>
          <w:u w:val="single"/>
        </w:rPr>
        <w:t>cel heeft 2 mechanismen om DSB te repareren</w:t>
      </w:r>
    </w:p>
    <w:p w:rsidR="00106D2E" w:rsidRDefault="00106D2E" w:rsidP="00106D2E">
      <w:pPr>
        <w:pStyle w:val="ListParagraph"/>
        <w:numPr>
          <w:ilvl w:val="1"/>
          <w:numId w:val="52"/>
        </w:numPr>
      </w:pPr>
      <w:r>
        <w:t>HR = homologe recombinatie</w:t>
      </w:r>
    </w:p>
    <w:p w:rsidR="00106D2E" w:rsidRDefault="00106D2E" w:rsidP="00106D2E">
      <w:pPr>
        <w:pStyle w:val="ListParagraph"/>
        <w:numPr>
          <w:ilvl w:val="1"/>
          <w:numId w:val="52"/>
        </w:numPr>
      </w:pPr>
      <w:r>
        <w:t>NHEJ = niet homologe end-joining</w:t>
      </w:r>
    </w:p>
    <w:p w:rsidR="00106D2E" w:rsidRPr="00DC215B" w:rsidRDefault="00106D2E" w:rsidP="00106D2E">
      <w:pPr>
        <w:pStyle w:val="ListParagraph"/>
        <w:numPr>
          <w:ilvl w:val="0"/>
          <w:numId w:val="52"/>
        </w:numPr>
        <w:rPr>
          <w:u w:val="single"/>
        </w:rPr>
      </w:pPr>
      <w:r w:rsidRPr="00DC215B">
        <w:rPr>
          <w:u w:val="single"/>
        </w:rPr>
        <w:t>homologe recombinatie is enkel mogelijk wanneer de S-fase progresseert</w:t>
      </w:r>
    </w:p>
    <w:p w:rsidR="00106D2E" w:rsidRDefault="00714F06" w:rsidP="00106D2E">
      <w:pPr>
        <w:pStyle w:val="ListParagraph"/>
        <w:numPr>
          <w:ilvl w:val="1"/>
          <w:numId w:val="52"/>
        </w:numPr>
      </w:pPr>
      <w:r>
        <w:t>alleen dan ligt de</w:t>
      </w:r>
      <w:r w:rsidR="00106D2E">
        <w:t xml:space="preserve"> homologe (nieuw gesynt</w:t>
      </w:r>
      <w:r>
        <w:t>hetiseerde) DNA-streng net naast een andere DNA-streng en kan die</w:t>
      </w:r>
      <w:r w:rsidR="00106D2E">
        <w:t xml:space="preserve"> dienen als een template voor homologe recombinatie. </w:t>
      </w:r>
    </w:p>
    <w:p w:rsidR="00106D2E" w:rsidRDefault="00106D2E" w:rsidP="00106D2E">
      <w:pPr>
        <w:pStyle w:val="ListParagraph"/>
        <w:ind w:left="1428"/>
      </w:pPr>
      <w:r>
        <w:rPr>
          <w:noProof/>
          <w:lang w:eastAsia="nl-BE"/>
        </w:rPr>
        <w:lastRenderedPageBreak/>
        <w:drawing>
          <wp:anchor distT="0" distB="0" distL="114300" distR="114300" simplePos="0" relativeHeight="251692032" behindDoc="1" locked="0" layoutInCell="1" allowOverlap="1" wp14:anchorId="081D9209" wp14:editId="71782308">
            <wp:simplePos x="0" y="0"/>
            <wp:positionH relativeFrom="column">
              <wp:posOffset>1443355</wp:posOffset>
            </wp:positionH>
            <wp:positionV relativeFrom="paragraph">
              <wp:posOffset>-138430</wp:posOffset>
            </wp:positionV>
            <wp:extent cx="2743200" cy="3008630"/>
            <wp:effectExtent l="0" t="0" r="0" b="1270"/>
            <wp:wrapTight wrapText="bothSides">
              <wp:wrapPolygon edited="0">
                <wp:start x="0" y="0"/>
                <wp:lineTo x="0" y="21472"/>
                <wp:lineTo x="21450" y="21472"/>
                <wp:lineTo x="21450"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55">
                      <a:extLst>
                        <a:ext uri="{28A0092B-C50C-407E-A947-70E740481C1C}">
                          <a14:useLocalDpi xmlns:a14="http://schemas.microsoft.com/office/drawing/2010/main" val="0"/>
                        </a:ext>
                      </a:extLst>
                    </a:blip>
                    <a:stretch>
                      <a:fillRect/>
                    </a:stretch>
                  </pic:blipFill>
                  <pic:spPr>
                    <a:xfrm>
                      <a:off x="0" y="0"/>
                      <a:ext cx="2743200" cy="3008630"/>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4A28EA" w:rsidRDefault="004A28EA" w:rsidP="00106D2E">
      <w:pPr>
        <w:rPr>
          <w:b/>
          <w:i/>
          <w:u w:val="single"/>
        </w:rPr>
      </w:pPr>
      <w:r>
        <w:rPr>
          <w:b/>
          <w:i/>
          <w:u w:val="single"/>
        </w:rPr>
        <w:br/>
      </w:r>
      <w:r>
        <w:rPr>
          <w:b/>
          <w:i/>
          <w:u w:val="single"/>
        </w:rPr>
        <w:br/>
      </w:r>
      <w:r>
        <w:rPr>
          <w:b/>
          <w:i/>
          <w:u w:val="single"/>
        </w:rPr>
        <w:br/>
      </w:r>
    </w:p>
    <w:p w:rsidR="00106D2E" w:rsidRDefault="00106D2E" w:rsidP="00106D2E">
      <w:r w:rsidRPr="00DC215B">
        <w:rPr>
          <w:b/>
          <w:i/>
          <w:u w:val="single"/>
        </w:rPr>
        <w:t xml:space="preserve">Verklaring radiosensitiviteit M-fase </w:t>
      </w:r>
      <w:r>
        <w:rPr>
          <w:b/>
          <w:i/>
          <w:u w:val="single"/>
        </w:rPr>
        <w:br/>
      </w:r>
      <w:r>
        <w:t xml:space="preserve">Een double-strand-break in deze fase resulteert in verlies van grote delen DNA, de dochtercel zal dit sowieso nooit overleven. </w:t>
      </w:r>
    </w:p>
    <w:p w:rsidR="00106D2E" w:rsidRDefault="00106D2E" w:rsidP="00106D2E">
      <w:r>
        <w:rPr>
          <w:noProof/>
          <w:lang w:eastAsia="nl-BE"/>
        </w:rPr>
        <w:drawing>
          <wp:anchor distT="0" distB="0" distL="114300" distR="114300" simplePos="0" relativeHeight="251693056" behindDoc="1" locked="0" layoutInCell="1" allowOverlap="1" wp14:anchorId="35F88D4B" wp14:editId="1B513C29">
            <wp:simplePos x="0" y="0"/>
            <wp:positionH relativeFrom="column">
              <wp:posOffset>748030</wp:posOffset>
            </wp:positionH>
            <wp:positionV relativeFrom="paragraph">
              <wp:posOffset>10795</wp:posOffset>
            </wp:positionV>
            <wp:extent cx="4048125" cy="2573655"/>
            <wp:effectExtent l="0" t="0" r="9525" b="0"/>
            <wp:wrapTight wrapText="bothSides">
              <wp:wrapPolygon edited="0">
                <wp:start x="0" y="0"/>
                <wp:lineTo x="0" y="21424"/>
                <wp:lineTo x="21549" y="21424"/>
                <wp:lineTo x="21549"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56">
                      <a:extLst>
                        <a:ext uri="{28A0092B-C50C-407E-A947-70E740481C1C}">
                          <a14:useLocalDpi xmlns:a14="http://schemas.microsoft.com/office/drawing/2010/main" val="0"/>
                        </a:ext>
                      </a:extLst>
                    </a:blip>
                    <a:stretch>
                      <a:fillRect/>
                    </a:stretch>
                  </pic:blipFill>
                  <pic:spPr>
                    <a:xfrm>
                      <a:off x="0" y="0"/>
                      <a:ext cx="4048125" cy="2573655"/>
                    </a:xfrm>
                    <a:prstGeom prst="rect">
                      <a:avLst/>
                    </a:prstGeom>
                  </pic:spPr>
                </pic:pic>
              </a:graphicData>
            </a:graphic>
            <wp14:sizeRelH relativeFrom="page">
              <wp14:pctWidth>0</wp14:pctWidth>
            </wp14:sizeRelH>
            <wp14:sizeRelV relativeFrom="page">
              <wp14:pctHeight>0</wp14:pctHeight>
            </wp14:sizeRelV>
          </wp:anchor>
        </w:drawing>
      </w:r>
    </w:p>
    <w:p w:rsidR="00106D2E" w:rsidRPr="00EB3DBC" w:rsidRDefault="00106D2E" w:rsidP="00106D2E"/>
    <w:p w:rsidR="00106D2E" w:rsidRPr="00EB3DBC" w:rsidRDefault="00106D2E" w:rsidP="00106D2E"/>
    <w:p w:rsidR="00106D2E" w:rsidRPr="00EB3DBC" w:rsidRDefault="00106D2E" w:rsidP="00106D2E"/>
    <w:p w:rsidR="00106D2E" w:rsidRPr="00EB3DBC" w:rsidRDefault="00106D2E" w:rsidP="00106D2E"/>
    <w:p w:rsidR="00106D2E" w:rsidRPr="00EB3DBC" w:rsidRDefault="00106D2E" w:rsidP="00106D2E"/>
    <w:p w:rsidR="00106D2E" w:rsidRPr="00EB3DBC" w:rsidRDefault="00106D2E" w:rsidP="00106D2E"/>
    <w:p w:rsidR="00106D2E" w:rsidRPr="00EB3DBC" w:rsidRDefault="00106D2E" w:rsidP="00106D2E"/>
    <w:p w:rsidR="00106D2E" w:rsidRDefault="00106D2E" w:rsidP="00106D2E">
      <w:pPr>
        <w:tabs>
          <w:tab w:val="left" w:pos="1185"/>
        </w:tabs>
      </w:pPr>
      <w:r>
        <w:t xml:space="preserve">Bestralen van een celpopulatie met cellen in verschillende fases van de celcyclus, resulteert in synchronisatie omdat voornamelijk de S-fase (meest resistent) zullen overleven. Dit fenomeen wordt </w:t>
      </w:r>
      <w:r>
        <w:rPr>
          <w:b/>
        </w:rPr>
        <w:t xml:space="preserve">redistributie </w:t>
      </w:r>
      <w:r>
        <w:t xml:space="preserve">genoemd . </w:t>
      </w:r>
    </w:p>
    <w:p w:rsidR="00106D2E" w:rsidRDefault="00106D2E" w:rsidP="00106D2E">
      <w:pPr>
        <w:tabs>
          <w:tab w:val="left" w:pos="945"/>
        </w:tabs>
        <w:rPr>
          <w:b/>
          <w:color w:val="00B050"/>
          <w:sz w:val="28"/>
          <w:u w:val="single"/>
        </w:rPr>
      </w:pPr>
      <w:r>
        <w:rPr>
          <w:b/>
          <w:color w:val="00B050"/>
          <w:sz w:val="28"/>
          <w:u w:val="single"/>
        </w:rPr>
        <w:t xml:space="preserve">5. </w:t>
      </w:r>
      <w:r w:rsidRPr="00EB3DBC">
        <w:rPr>
          <w:b/>
          <w:color w:val="00B050"/>
          <w:sz w:val="28"/>
          <w:u w:val="single"/>
        </w:rPr>
        <w:t xml:space="preserve">Reoxygenatie </w:t>
      </w:r>
    </w:p>
    <w:p w:rsidR="00106D2E" w:rsidRDefault="00106D2E" w:rsidP="00106D2E">
      <w:pPr>
        <w:pStyle w:val="ListParagraph"/>
        <w:numPr>
          <w:ilvl w:val="0"/>
          <w:numId w:val="53"/>
        </w:numPr>
      </w:pPr>
      <w:r>
        <w:t>2/3 van DNA-schade veroorzaakt door ioniserende straling wordt geproduceerd door vrije radicalen</w:t>
      </w:r>
    </w:p>
    <w:p w:rsidR="00106D2E" w:rsidRDefault="00106D2E" w:rsidP="00106D2E">
      <w:pPr>
        <w:pStyle w:val="ListParagraph"/>
        <w:numPr>
          <w:ilvl w:val="0"/>
          <w:numId w:val="53"/>
        </w:numPr>
      </w:pPr>
      <w:r>
        <w:t>zuurstof ‘fixeert’ de DNA-schade (bindt met vrije radicalen)</w:t>
      </w:r>
    </w:p>
    <w:p w:rsidR="00106D2E" w:rsidRDefault="00106D2E" w:rsidP="00106D2E">
      <w:pPr>
        <w:pStyle w:val="ListParagraph"/>
        <w:numPr>
          <w:ilvl w:val="1"/>
          <w:numId w:val="53"/>
        </w:numPr>
      </w:pPr>
      <w:r>
        <w:t>DNA schade kan niet meer zo gemakkelijk hersteld worden</w:t>
      </w:r>
    </w:p>
    <w:p w:rsidR="00106D2E" w:rsidRDefault="00B8633A" w:rsidP="00ED20D2">
      <w:pPr>
        <w:pStyle w:val="ListParagraph"/>
        <w:numPr>
          <w:ilvl w:val="1"/>
          <w:numId w:val="53"/>
        </w:numPr>
      </w:pPr>
      <w:r>
        <w:t>Zuurst</w:t>
      </w:r>
      <w:r w:rsidR="00106D2E">
        <w:t>of</w:t>
      </w:r>
      <w:r>
        <w:t xml:space="preserve"> is</w:t>
      </w:r>
      <w:r w:rsidR="00106D2E">
        <w:t xml:space="preserve"> een ‘radiosensitizer’, maakt de cel gevoeliger voor bestraling </w:t>
      </w:r>
    </w:p>
    <w:p w:rsidR="00ED20D2" w:rsidRDefault="00ED20D2">
      <w:r>
        <w:br w:type="page"/>
      </w:r>
    </w:p>
    <w:p w:rsidR="00106D2E" w:rsidRDefault="00106D2E" w:rsidP="00106D2E">
      <w:pPr>
        <w:pStyle w:val="ListParagraph"/>
        <w:numPr>
          <w:ilvl w:val="0"/>
          <w:numId w:val="53"/>
        </w:numPr>
      </w:pPr>
      <w:r>
        <w:lastRenderedPageBreak/>
        <w:t>oxygen enhancement ratio (OER) =</w:t>
      </w:r>
    </w:p>
    <w:p w:rsidR="003873F7" w:rsidRDefault="007A1CC7" w:rsidP="003873F7">
      <w:pPr>
        <w:pStyle w:val="ListParagraph"/>
        <w:ind w:left="1068"/>
      </w:pPr>
      <m:oMathPara>
        <m:oMath>
          <m:f>
            <m:fPr>
              <m:ctrlPr>
                <w:rPr>
                  <w:rFonts w:ascii="Cambria Math" w:hAnsi="Cambria Math"/>
                  <w:i/>
                </w:rPr>
              </m:ctrlPr>
            </m:fPr>
            <m:num>
              <m:r>
                <w:rPr>
                  <w:rFonts w:ascii="Cambria Math" w:hAnsi="Cambria Math"/>
                </w:rPr>
                <m:t>dosis nodig om een bepaald biologisch effect te veroorzaken in afwezigheid van zuurstof</m:t>
              </m:r>
            </m:num>
            <m:den>
              <m:r>
                <w:rPr>
                  <w:rFonts w:ascii="Cambria Math" w:hAnsi="Cambria Math"/>
                </w:rPr>
                <m:t xml:space="preserve">dosis nodig om hetzelfde effect te veroorzaken in aanwezigheid van zuurstof </m:t>
              </m:r>
            </m:den>
          </m:f>
        </m:oMath>
      </m:oMathPara>
      <w:r w:rsidR="00106D2E">
        <w:br/>
      </w:r>
      <w:r w:rsidR="003873F7">
        <w:br/>
        <w:t>OER varieert tussen 2.5-3! (dwz: de nodige dosis bestraling in aanwezigheid van zuurstof is 2,5 à 3x kleiner dan wanneer er geen zuurstof aanwezig is)</w:t>
      </w:r>
      <w:r w:rsidR="00106D2E" w:rsidRPr="003873F7">
        <w:rPr>
          <w:b/>
          <w:color w:val="00B050"/>
          <w:sz w:val="28"/>
          <w:u w:val="single"/>
        </w:rPr>
        <w:br/>
      </w:r>
    </w:p>
    <w:p w:rsidR="00106D2E" w:rsidRDefault="003873F7" w:rsidP="003873F7">
      <w:pPr>
        <w:pStyle w:val="ListParagraph"/>
        <w:ind w:left="1068"/>
      </w:pPr>
      <w:r>
        <w:rPr>
          <w:b/>
          <w:noProof/>
          <w:color w:val="00B050"/>
          <w:sz w:val="28"/>
          <w:u w:val="single"/>
          <w:lang w:eastAsia="nl-BE"/>
        </w:rPr>
        <w:drawing>
          <wp:anchor distT="0" distB="0" distL="114300" distR="114300" simplePos="0" relativeHeight="251694080" behindDoc="1" locked="0" layoutInCell="1" allowOverlap="1" wp14:anchorId="3CF4E641" wp14:editId="1A320FCD">
            <wp:simplePos x="0" y="0"/>
            <wp:positionH relativeFrom="column">
              <wp:posOffset>123190</wp:posOffset>
            </wp:positionH>
            <wp:positionV relativeFrom="paragraph">
              <wp:posOffset>18415</wp:posOffset>
            </wp:positionV>
            <wp:extent cx="2433320" cy="2399030"/>
            <wp:effectExtent l="0" t="0" r="5080" b="1270"/>
            <wp:wrapTight wrapText="bothSides">
              <wp:wrapPolygon edited="0">
                <wp:start x="0" y="0"/>
                <wp:lineTo x="0" y="21440"/>
                <wp:lineTo x="21476" y="21440"/>
                <wp:lineTo x="21476"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57">
                      <a:extLst>
                        <a:ext uri="{28A0092B-C50C-407E-A947-70E740481C1C}">
                          <a14:useLocalDpi xmlns:a14="http://schemas.microsoft.com/office/drawing/2010/main" val="0"/>
                        </a:ext>
                      </a:extLst>
                    </a:blip>
                    <a:stretch>
                      <a:fillRect/>
                    </a:stretch>
                  </pic:blipFill>
                  <pic:spPr>
                    <a:xfrm>
                      <a:off x="0" y="0"/>
                      <a:ext cx="2433320" cy="2399030"/>
                    </a:xfrm>
                    <a:prstGeom prst="rect">
                      <a:avLst/>
                    </a:prstGeom>
                  </pic:spPr>
                </pic:pic>
              </a:graphicData>
            </a:graphic>
            <wp14:sizeRelH relativeFrom="page">
              <wp14:pctWidth>0</wp14:pctWidth>
            </wp14:sizeRelH>
            <wp14:sizeRelV relativeFrom="page">
              <wp14:pctHeight>0</wp14:pctHeight>
            </wp14:sizeRelV>
          </wp:anchor>
        </w:drawing>
      </w:r>
      <w:r w:rsidR="00106D2E">
        <w:t xml:space="preserve">In goed geoxygeneerde zones worden kankercellen gedood. Hierdoor daalt het zuurstofgebruik, waardoor de niet goed geoxygeneerde zones beter geoxygeneerd worden en er hier ook kankercellen gedood kunnen worden. </w:t>
      </w:r>
    </w:p>
    <w:p w:rsidR="00106D2E" w:rsidRPr="00880323" w:rsidRDefault="00106D2E" w:rsidP="00106D2E">
      <w:pPr>
        <w:pStyle w:val="ListParagraph"/>
        <w:numPr>
          <w:ilvl w:val="0"/>
          <w:numId w:val="54"/>
        </w:numPr>
        <w:rPr>
          <w:sz w:val="20"/>
        </w:rPr>
      </w:pPr>
      <w:r w:rsidRPr="00880323">
        <w:rPr>
          <w:sz w:val="20"/>
        </w:rPr>
        <w:t xml:space="preserve">wanneer geoxygeneerde cellen dood gaan wordt er nabij de bloedvaten minder zuurstof (en glucose) verbruikt en kunnen deze voedingsstoffen verder door diffunderen naar weefsel verder weg van de bloedvaten gelegen. </w:t>
      </w:r>
    </w:p>
    <w:p w:rsidR="00106D2E" w:rsidRPr="00880323" w:rsidRDefault="00106D2E" w:rsidP="003873F7">
      <w:pPr>
        <w:pStyle w:val="ListParagraph"/>
        <w:numPr>
          <w:ilvl w:val="0"/>
          <w:numId w:val="54"/>
        </w:numPr>
        <w:rPr>
          <w:sz w:val="20"/>
        </w:rPr>
      </w:pPr>
      <w:r w:rsidRPr="00880323">
        <w:rPr>
          <w:sz w:val="20"/>
        </w:rPr>
        <w:t>belang van fractionatie: na bestraling treedt er steeds reoxygenatie op waardoor de hypoxische zone van het letsel steeds kleiner wordt</w:t>
      </w:r>
    </w:p>
    <w:p w:rsidR="00106D2E" w:rsidRDefault="00106D2E" w:rsidP="003873F7">
      <w:pPr>
        <w:pStyle w:val="ListParagraph"/>
        <w:numPr>
          <w:ilvl w:val="0"/>
          <w:numId w:val="54"/>
        </w:numPr>
        <w:rPr>
          <w:sz w:val="20"/>
        </w:rPr>
      </w:pPr>
      <w:r w:rsidRPr="00880323">
        <w:rPr>
          <w:sz w:val="20"/>
        </w:rPr>
        <w:t>zelfde principe wordt gebruikt in chemotherapie: snel delende cellen liggen nabij de bloedvaten, wanneer deze uitgeroeid worden, kan de toxische drug verder door diffunderen.</w:t>
      </w:r>
    </w:p>
    <w:p w:rsidR="00106D2E" w:rsidRDefault="00106D2E" w:rsidP="00106D2E">
      <w:pPr>
        <w:pStyle w:val="ListParagraph"/>
        <w:ind w:left="1068"/>
        <w:rPr>
          <w:sz w:val="20"/>
        </w:rPr>
      </w:pPr>
    </w:p>
    <w:p w:rsidR="00106D2E" w:rsidRDefault="003873F7" w:rsidP="00106D2E">
      <w:pPr>
        <w:pStyle w:val="ListParagraph"/>
        <w:ind w:left="1068"/>
        <w:rPr>
          <w:sz w:val="20"/>
        </w:rPr>
      </w:pPr>
      <w:r>
        <w:rPr>
          <w:noProof/>
          <w:u w:val="single"/>
          <w:lang w:eastAsia="nl-BE"/>
        </w:rPr>
        <w:drawing>
          <wp:anchor distT="0" distB="0" distL="114300" distR="114300" simplePos="0" relativeHeight="251696128" behindDoc="1" locked="0" layoutInCell="1" allowOverlap="1" wp14:anchorId="6012BF92" wp14:editId="4A4C3D7F">
            <wp:simplePos x="0" y="0"/>
            <wp:positionH relativeFrom="column">
              <wp:posOffset>3748405</wp:posOffset>
            </wp:positionH>
            <wp:positionV relativeFrom="paragraph">
              <wp:posOffset>10160</wp:posOffset>
            </wp:positionV>
            <wp:extent cx="2095500" cy="1990090"/>
            <wp:effectExtent l="0" t="0" r="0" b="0"/>
            <wp:wrapTight wrapText="bothSides">
              <wp:wrapPolygon edited="0">
                <wp:start x="0" y="0"/>
                <wp:lineTo x="0" y="21297"/>
                <wp:lineTo x="21404" y="21297"/>
                <wp:lineTo x="21404"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58">
                      <a:extLst>
                        <a:ext uri="{28A0092B-C50C-407E-A947-70E740481C1C}">
                          <a14:useLocalDpi xmlns:a14="http://schemas.microsoft.com/office/drawing/2010/main" val="0"/>
                        </a:ext>
                      </a:extLst>
                    </a:blip>
                    <a:stretch>
                      <a:fillRect/>
                    </a:stretch>
                  </pic:blipFill>
                  <pic:spPr>
                    <a:xfrm>
                      <a:off x="0" y="0"/>
                      <a:ext cx="2095500" cy="1990090"/>
                    </a:xfrm>
                    <a:prstGeom prst="rect">
                      <a:avLst/>
                    </a:prstGeom>
                  </pic:spPr>
                </pic:pic>
              </a:graphicData>
            </a:graphic>
            <wp14:sizeRelH relativeFrom="page">
              <wp14:pctWidth>0</wp14:pctWidth>
            </wp14:sizeRelH>
            <wp14:sizeRelV relativeFrom="page">
              <wp14:pctHeight>0</wp14:pctHeight>
            </wp14:sizeRelV>
          </wp:anchor>
        </w:drawing>
      </w:r>
      <w:r w:rsidR="00106D2E">
        <w:rPr>
          <w:noProof/>
          <w:sz w:val="20"/>
          <w:lang w:eastAsia="nl-BE"/>
        </w:rPr>
        <w:drawing>
          <wp:anchor distT="0" distB="0" distL="114300" distR="114300" simplePos="0" relativeHeight="251695104" behindDoc="1" locked="0" layoutInCell="1" allowOverlap="1" wp14:anchorId="546AB23F" wp14:editId="1C44F840">
            <wp:simplePos x="0" y="0"/>
            <wp:positionH relativeFrom="column">
              <wp:posOffset>471805</wp:posOffset>
            </wp:positionH>
            <wp:positionV relativeFrom="paragraph">
              <wp:posOffset>75565</wp:posOffset>
            </wp:positionV>
            <wp:extent cx="2895600" cy="1589405"/>
            <wp:effectExtent l="0" t="0" r="0" b="0"/>
            <wp:wrapTight wrapText="bothSides">
              <wp:wrapPolygon edited="0">
                <wp:start x="0" y="0"/>
                <wp:lineTo x="0" y="21229"/>
                <wp:lineTo x="21458" y="21229"/>
                <wp:lineTo x="21458"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59">
                      <a:extLst>
                        <a:ext uri="{28A0092B-C50C-407E-A947-70E740481C1C}">
                          <a14:useLocalDpi xmlns:a14="http://schemas.microsoft.com/office/drawing/2010/main" val="0"/>
                        </a:ext>
                      </a:extLst>
                    </a:blip>
                    <a:stretch>
                      <a:fillRect/>
                    </a:stretch>
                  </pic:blipFill>
                  <pic:spPr>
                    <a:xfrm>
                      <a:off x="0" y="0"/>
                      <a:ext cx="2895600" cy="1589405"/>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Pr>
        <w:pStyle w:val="ListParagraph"/>
        <w:ind w:left="1068"/>
        <w:rPr>
          <w:sz w:val="20"/>
        </w:rPr>
      </w:pPr>
    </w:p>
    <w:p w:rsidR="00106D2E" w:rsidRPr="00880323" w:rsidRDefault="00106D2E" w:rsidP="00106D2E">
      <w:pPr>
        <w:pStyle w:val="ListParagraph"/>
        <w:ind w:left="1068"/>
        <w:rPr>
          <w:sz w:val="20"/>
        </w:rPr>
      </w:pPr>
    </w:p>
    <w:p w:rsidR="00106D2E" w:rsidRDefault="00106D2E" w:rsidP="00106D2E">
      <w:pPr>
        <w:rPr>
          <w:u w:val="single"/>
        </w:rPr>
      </w:pPr>
    </w:p>
    <w:p w:rsidR="00106D2E" w:rsidRDefault="00106D2E" w:rsidP="00106D2E">
      <w:pPr>
        <w:rPr>
          <w:u w:val="single"/>
        </w:rPr>
      </w:pPr>
    </w:p>
    <w:p w:rsidR="00106D2E" w:rsidRDefault="00106D2E" w:rsidP="00106D2E">
      <w:pPr>
        <w:rPr>
          <w:u w:val="single"/>
        </w:rPr>
      </w:pPr>
    </w:p>
    <w:p w:rsidR="00106D2E" w:rsidRDefault="00106D2E" w:rsidP="00106D2E">
      <w:pPr>
        <w:rPr>
          <w:u w:val="single"/>
        </w:rPr>
      </w:pPr>
    </w:p>
    <w:p w:rsidR="00106D2E" w:rsidRDefault="00106D2E" w:rsidP="00106D2E">
      <w:pPr>
        <w:rPr>
          <w:u w:val="single"/>
        </w:rPr>
      </w:pPr>
    </w:p>
    <w:p w:rsidR="00106D2E" w:rsidRDefault="00106D2E" w:rsidP="00106D2E">
      <w:pPr>
        <w:rPr>
          <w:i/>
        </w:rPr>
      </w:pPr>
      <w:r>
        <w:rPr>
          <w:i/>
        </w:rPr>
        <w:t>Voorbeeld uit de praktijk: invloed van zuurstofspanning en disease-free survival voor gevorderde cervixtumoren behandeld met radiotherapie.</w:t>
      </w:r>
    </w:p>
    <w:p w:rsidR="00106D2E" w:rsidRDefault="00106D2E" w:rsidP="00106D2E">
      <w:pPr>
        <w:rPr>
          <w:i/>
        </w:rPr>
      </w:pPr>
      <w:r>
        <w:rPr>
          <w:i/>
          <w:noProof/>
          <w:lang w:eastAsia="nl-BE"/>
        </w:rPr>
        <w:drawing>
          <wp:anchor distT="0" distB="0" distL="114300" distR="114300" simplePos="0" relativeHeight="251697152" behindDoc="1" locked="0" layoutInCell="1" allowOverlap="1" wp14:anchorId="68260BEB" wp14:editId="16A42E56">
            <wp:simplePos x="0" y="0"/>
            <wp:positionH relativeFrom="column">
              <wp:posOffset>567055</wp:posOffset>
            </wp:positionH>
            <wp:positionV relativeFrom="paragraph">
              <wp:posOffset>1905</wp:posOffset>
            </wp:positionV>
            <wp:extent cx="4448175" cy="2014220"/>
            <wp:effectExtent l="0" t="0" r="9525" b="5080"/>
            <wp:wrapTight wrapText="bothSides">
              <wp:wrapPolygon edited="0">
                <wp:start x="0" y="0"/>
                <wp:lineTo x="0" y="21450"/>
                <wp:lineTo x="21554" y="21450"/>
                <wp:lineTo x="21554"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60">
                      <a:extLst>
                        <a:ext uri="{28A0092B-C50C-407E-A947-70E740481C1C}">
                          <a14:useLocalDpi xmlns:a14="http://schemas.microsoft.com/office/drawing/2010/main" val="0"/>
                        </a:ext>
                      </a:extLst>
                    </a:blip>
                    <a:stretch>
                      <a:fillRect/>
                    </a:stretch>
                  </pic:blipFill>
                  <pic:spPr>
                    <a:xfrm>
                      <a:off x="0" y="0"/>
                      <a:ext cx="4448175" cy="2014220"/>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Pr>
        <w:rPr>
          <w:i/>
        </w:rPr>
      </w:pPr>
    </w:p>
    <w:p w:rsidR="00106D2E" w:rsidRDefault="00106D2E" w:rsidP="00106D2E">
      <w:pPr>
        <w:rPr>
          <w:i/>
        </w:rPr>
      </w:pPr>
    </w:p>
    <w:p w:rsidR="00106D2E" w:rsidRPr="00880323" w:rsidRDefault="00106D2E" w:rsidP="00106D2E">
      <w:pPr>
        <w:rPr>
          <w:i/>
        </w:rPr>
      </w:pPr>
    </w:p>
    <w:p w:rsidR="00106D2E" w:rsidRDefault="00106D2E" w:rsidP="00106D2E">
      <w:pPr>
        <w:rPr>
          <w:u w:val="single"/>
        </w:rPr>
      </w:pPr>
    </w:p>
    <w:p w:rsidR="00106D2E" w:rsidRDefault="00106D2E" w:rsidP="00106D2E">
      <w:pPr>
        <w:rPr>
          <w:u w:val="single"/>
        </w:rPr>
      </w:pPr>
      <w:r>
        <w:rPr>
          <w:u w:val="single"/>
        </w:rPr>
        <w:lastRenderedPageBreak/>
        <w:t>Er bestaan 2 soorten van hypoxie:</w:t>
      </w:r>
    </w:p>
    <w:p w:rsidR="00106D2E" w:rsidRDefault="00106D2E" w:rsidP="00106D2E">
      <w:pPr>
        <w:pStyle w:val="ListParagraph"/>
        <w:numPr>
          <w:ilvl w:val="0"/>
          <w:numId w:val="55"/>
        </w:numPr>
      </w:pPr>
      <w:r>
        <w:t>hypoxie nabij vaten door slechte aanleg van bloedvaten</w:t>
      </w:r>
    </w:p>
    <w:p w:rsidR="00106D2E" w:rsidRDefault="00106D2E" w:rsidP="00106D2E">
      <w:pPr>
        <w:pStyle w:val="ListParagraph"/>
        <w:numPr>
          <w:ilvl w:val="0"/>
          <w:numId w:val="55"/>
        </w:numPr>
      </w:pPr>
      <w:r>
        <w:t>hypoxie verder weg van vaten door afstand tot bloedvaten</w:t>
      </w:r>
    </w:p>
    <w:p w:rsidR="00106D2E" w:rsidRDefault="00106D2E" w:rsidP="00106D2E">
      <w:pPr>
        <w:rPr>
          <w:b/>
          <w:color w:val="FF0000"/>
          <w:sz w:val="28"/>
          <w:u w:val="single"/>
        </w:rPr>
      </w:pPr>
      <w:r>
        <w:rPr>
          <w:b/>
          <w:color w:val="FF0000"/>
          <w:sz w:val="28"/>
          <w:u w:val="single"/>
        </w:rPr>
        <w:t>3. Links met kankerbiologie</w:t>
      </w:r>
    </w:p>
    <w:p w:rsidR="00106D2E" w:rsidRDefault="00106D2E" w:rsidP="00106D2E">
      <w:pPr>
        <w:ind w:left="567"/>
      </w:pPr>
      <w:r w:rsidRPr="004109AC">
        <w:rPr>
          <w:b/>
          <w:i/>
          <w:color w:val="00B050"/>
          <w:sz w:val="24"/>
        </w:rPr>
        <w:t xml:space="preserve">1) De hallmarks van radiotherapie </w:t>
      </w:r>
      <w:r>
        <w:rPr>
          <w:b/>
          <w:i/>
          <w:color w:val="00B050"/>
          <w:sz w:val="24"/>
        </w:rPr>
        <w:br/>
      </w:r>
      <w:r>
        <w:t>Elke tumor ontstaat op een verschillende wijze, maar 6 eigenschappen moeten vervuld zijn:</w:t>
      </w:r>
    </w:p>
    <w:p w:rsidR="00106D2E" w:rsidRDefault="00106D2E" w:rsidP="00106D2E">
      <w:pPr>
        <w:pStyle w:val="ListParagraph"/>
        <w:numPr>
          <w:ilvl w:val="0"/>
          <w:numId w:val="56"/>
        </w:numPr>
      </w:pPr>
      <w:r>
        <w:t>zelfvoorzienend in groeisignalen</w:t>
      </w:r>
    </w:p>
    <w:p w:rsidR="00106D2E" w:rsidRDefault="00106D2E" w:rsidP="00106D2E">
      <w:pPr>
        <w:pStyle w:val="ListParagraph"/>
        <w:numPr>
          <w:ilvl w:val="0"/>
          <w:numId w:val="56"/>
        </w:numPr>
      </w:pPr>
      <w:r>
        <w:t>ongevoeligheid aan anti-groeisignalen</w:t>
      </w:r>
    </w:p>
    <w:p w:rsidR="00106D2E" w:rsidRDefault="00106D2E" w:rsidP="00106D2E">
      <w:pPr>
        <w:pStyle w:val="ListParagraph"/>
        <w:numPr>
          <w:ilvl w:val="0"/>
          <w:numId w:val="56"/>
        </w:numPr>
      </w:pPr>
      <w:r>
        <w:t>resistentie aan celdood</w:t>
      </w:r>
    </w:p>
    <w:p w:rsidR="00106D2E" w:rsidRDefault="00106D2E" w:rsidP="00106D2E">
      <w:pPr>
        <w:pStyle w:val="ListParagraph"/>
        <w:numPr>
          <w:ilvl w:val="0"/>
          <w:numId w:val="56"/>
        </w:numPr>
      </w:pPr>
      <w:r>
        <w:t xml:space="preserve">ongelimiteerde replicatief vermogen </w:t>
      </w:r>
    </w:p>
    <w:p w:rsidR="00106D2E" w:rsidRDefault="00106D2E" w:rsidP="00106D2E">
      <w:pPr>
        <w:pStyle w:val="ListParagraph"/>
        <w:numPr>
          <w:ilvl w:val="0"/>
          <w:numId w:val="56"/>
        </w:numPr>
      </w:pPr>
      <w:r>
        <w:t>inductie van angiogenese</w:t>
      </w:r>
    </w:p>
    <w:p w:rsidR="00106D2E" w:rsidRDefault="00106D2E" w:rsidP="00106D2E">
      <w:pPr>
        <w:pStyle w:val="ListParagraph"/>
        <w:numPr>
          <w:ilvl w:val="0"/>
          <w:numId w:val="56"/>
        </w:numPr>
      </w:pPr>
      <w:r>
        <w:t xml:space="preserve">invasie en metastasering </w:t>
      </w:r>
    </w:p>
    <w:p w:rsidR="00106D2E" w:rsidRPr="00731921" w:rsidRDefault="00106D2E" w:rsidP="00106D2E">
      <w:pPr>
        <w:ind w:left="567"/>
      </w:pPr>
      <w:r>
        <w:t>Enkele nieuwe hallmarks zijn:</w:t>
      </w:r>
      <w:r>
        <w:br/>
      </w:r>
      <w:r>
        <w:rPr>
          <w:i/>
        </w:rPr>
        <w:t>(werken het ontstaan van tumoren in de hand)</w:t>
      </w:r>
    </w:p>
    <w:p w:rsidR="00106D2E" w:rsidRDefault="00106D2E" w:rsidP="00106D2E">
      <w:pPr>
        <w:pStyle w:val="ListParagraph"/>
        <w:numPr>
          <w:ilvl w:val="0"/>
          <w:numId w:val="57"/>
        </w:numPr>
      </w:pPr>
      <w:r>
        <w:t>ontregeld energiemetabolisme</w:t>
      </w:r>
    </w:p>
    <w:p w:rsidR="00106D2E" w:rsidRDefault="00106D2E" w:rsidP="00106D2E">
      <w:pPr>
        <w:pStyle w:val="ListParagraph"/>
        <w:numPr>
          <w:ilvl w:val="0"/>
          <w:numId w:val="57"/>
        </w:numPr>
      </w:pPr>
      <w:r>
        <w:t>omzeilen van immuunsysteem</w:t>
      </w:r>
    </w:p>
    <w:p w:rsidR="00106D2E" w:rsidRDefault="00106D2E" w:rsidP="00106D2E">
      <w:pPr>
        <w:pStyle w:val="ListParagraph"/>
        <w:numPr>
          <w:ilvl w:val="0"/>
          <w:numId w:val="57"/>
        </w:numPr>
      </w:pPr>
      <w:r>
        <w:t>genomische instabiliteit en mutaties</w:t>
      </w:r>
    </w:p>
    <w:p w:rsidR="00106D2E" w:rsidRDefault="00106D2E" w:rsidP="00106D2E">
      <w:pPr>
        <w:pStyle w:val="ListParagraph"/>
        <w:numPr>
          <w:ilvl w:val="0"/>
          <w:numId w:val="57"/>
        </w:numPr>
      </w:pPr>
      <w:r>
        <w:rPr>
          <w:noProof/>
          <w:lang w:eastAsia="nl-BE"/>
        </w:rPr>
        <w:drawing>
          <wp:anchor distT="0" distB="0" distL="114300" distR="114300" simplePos="0" relativeHeight="251698176" behindDoc="1" locked="0" layoutInCell="1" allowOverlap="1" wp14:anchorId="63EE0892" wp14:editId="3DCBB0E4">
            <wp:simplePos x="0" y="0"/>
            <wp:positionH relativeFrom="column">
              <wp:posOffset>1052830</wp:posOffset>
            </wp:positionH>
            <wp:positionV relativeFrom="paragraph">
              <wp:posOffset>433070</wp:posOffset>
            </wp:positionV>
            <wp:extent cx="4576445" cy="3171825"/>
            <wp:effectExtent l="0" t="0" r="0" b="9525"/>
            <wp:wrapTight wrapText="bothSides">
              <wp:wrapPolygon edited="0">
                <wp:start x="0" y="0"/>
                <wp:lineTo x="0" y="21535"/>
                <wp:lineTo x="21489" y="21535"/>
                <wp:lineTo x="21489"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61">
                      <a:extLst>
                        <a:ext uri="{28A0092B-C50C-407E-A947-70E740481C1C}">
                          <a14:useLocalDpi xmlns:a14="http://schemas.microsoft.com/office/drawing/2010/main" val="0"/>
                        </a:ext>
                      </a:extLst>
                    </a:blip>
                    <a:stretch>
                      <a:fillRect/>
                    </a:stretch>
                  </pic:blipFill>
                  <pic:spPr>
                    <a:xfrm>
                      <a:off x="0" y="0"/>
                      <a:ext cx="4576445" cy="3171825"/>
                    </a:xfrm>
                    <a:prstGeom prst="rect">
                      <a:avLst/>
                    </a:prstGeom>
                  </pic:spPr>
                </pic:pic>
              </a:graphicData>
            </a:graphic>
            <wp14:sizeRelH relativeFrom="page">
              <wp14:pctWidth>0</wp14:pctWidth>
            </wp14:sizeRelH>
            <wp14:sizeRelV relativeFrom="page">
              <wp14:pctHeight>0</wp14:pctHeight>
            </wp14:sizeRelV>
          </wp:anchor>
        </w:drawing>
      </w:r>
      <w:r>
        <w:t xml:space="preserve">inflammatie </w:t>
      </w:r>
    </w:p>
    <w:p w:rsidR="00106D2E" w:rsidRPr="00731921" w:rsidRDefault="00106D2E" w:rsidP="00106D2E"/>
    <w:p w:rsidR="00106D2E" w:rsidRPr="00731921" w:rsidRDefault="00106D2E" w:rsidP="00106D2E"/>
    <w:p w:rsidR="00106D2E" w:rsidRPr="00731921" w:rsidRDefault="00106D2E" w:rsidP="00106D2E"/>
    <w:p w:rsidR="00106D2E" w:rsidRPr="00731921" w:rsidRDefault="00106D2E" w:rsidP="00106D2E"/>
    <w:p w:rsidR="00106D2E" w:rsidRPr="00731921" w:rsidRDefault="00106D2E" w:rsidP="00106D2E"/>
    <w:p w:rsidR="00106D2E" w:rsidRPr="00731921" w:rsidRDefault="00106D2E" w:rsidP="00106D2E"/>
    <w:p w:rsidR="00106D2E" w:rsidRPr="00731921" w:rsidRDefault="00106D2E" w:rsidP="00106D2E"/>
    <w:p w:rsidR="00106D2E" w:rsidRPr="00731921" w:rsidRDefault="00106D2E" w:rsidP="00106D2E"/>
    <w:p w:rsidR="00106D2E" w:rsidRPr="00731921" w:rsidRDefault="00106D2E" w:rsidP="00106D2E"/>
    <w:p w:rsidR="00106D2E" w:rsidRPr="00731921" w:rsidRDefault="00106D2E" w:rsidP="00106D2E"/>
    <w:p w:rsidR="00106D2E" w:rsidRDefault="00106D2E" w:rsidP="00106D2E"/>
    <w:p w:rsidR="00106D2E" w:rsidRDefault="00106D2E" w:rsidP="00106D2E">
      <w:pPr>
        <w:ind w:left="567"/>
        <w:rPr>
          <w:b/>
          <w:i/>
          <w:color w:val="00B050"/>
          <w:sz w:val="24"/>
        </w:rPr>
      </w:pPr>
      <w:r w:rsidRPr="00731921">
        <w:rPr>
          <w:b/>
          <w:i/>
          <w:color w:val="00B050"/>
          <w:sz w:val="24"/>
        </w:rPr>
        <w:t xml:space="preserve">2) Kankergenen en respons op radiotherapie </w:t>
      </w:r>
    </w:p>
    <w:p w:rsidR="00106D2E" w:rsidRDefault="00106D2E" w:rsidP="00106D2E">
      <w:pPr>
        <w:pStyle w:val="ListParagraph"/>
        <w:numPr>
          <w:ilvl w:val="0"/>
          <w:numId w:val="58"/>
        </w:numPr>
      </w:pPr>
      <w:r>
        <w:t>sommige oncogenen leiden tot radioresistentie</w:t>
      </w:r>
    </w:p>
    <w:p w:rsidR="00106D2E" w:rsidRDefault="00106D2E" w:rsidP="00106D2E">
      <w:pPr>
        <w:pStyle w:val="ListParagraph"/>
        <w:numPr>
          <w:ilvl w:val="1"/>
          <w:numId w:val="58"/>
        </w:numPr>
      </w:pPr>
      <w:r>
        <w:t>vb. RAS: actief in heel wat kankers die behandeld worden met RT</w:t>
      </w:r>
    </w:p>
    <w:p w:rsidR="00106D2E" w:rsidRDefault="00106D2E" w:rsidP="00106D2E">
      <w:pPr>
        <w:pStyle w:val="ListParagraph"/>
        <w:ind w:left="2136"/>
        <w:rPr>
          <w:i/>
        </w:rPr>
      </w:pPr>
      <w:r>
        <w:rPr>
          <w:i/>
        </w:rPr>
        <w:lastRenderedPageBreak/>
        <w:t>Oplossing: RAS-inhibitor toevoegen</w:t>
      </w:r>
    </w:p>
    <w:p w:rsidR="00106D2E" w:rsidRDefault="00106D2E" w:rsidP="00106D2E">
      <w:pPr>
        <w:pStyle w:val="ListParagraph"/>
        <w:numPr>
          <w:ilvl w:val="0"/>
          <w:numId w:val="58"/>
        </w:numPr>
      </w:pPr>
      <w:r>
        <w:t>sommige tumor supressor genes leiden tot radiosensitisatie</w:t>
      </w:r>
    </w:p>
    <w:p w:rsidR="00106D2E" w:rsidRPr="00731921" w:rsidRDefault="00106D2E" w:rsidP="00106D2E">
      <w:pPr>
        <w:pStyle w:val="ListParagraph"/>
        <w:numPr>
          <w:ilvl w:val="1"/>
          <w:numId w:val="58"/>
        </w:numPr>
      </w:pPr>
      <w:r>
        <w:t>vb. p16: remt o.a. de celcylus, vaak ‘loss of p16’ in tumoren</w:t>
      </w:r>
      <w:r>
        <w:br/>
      </w:r>
      <w:r>
        <w:rPr>
          <w:i/>
        </w:rPr>
        <w:t xml:space="preserve">Oplossing: re-expressie van TSG leidt tot radiosensitisatie </w:t>
      </w:r>
    </w:p>
    <w:p w:rsidR="00106D2E" w:rsidRDefault="00106D2E" w:rsidP="00106D2E">
      <w:pPr>
        <w:pStyle w:val="Title"/>
      </w:pPr>
      <w:r>
        <w:t xml:space="preserve">DEEL 2: De R’n in praktijk </w:t>
      </w:r>
    </w:p>
    <w:p w:rsidR="00106D2E" w:rsidRDefault="00106D2E" w:rsidP="00106D2E">
      <w:r w:rsidRPr="00731921">
        <w:rPr>
          <w:b/>
          <w:color w:val="FF0000"/>
          <w:sz w:val="28"/>
          <w:u w:val="single"/>
        </w:rPr>
        <w:t xml:space="preserve">1. Hoe uitspelen in de kliniek? </w:t>
      </w:r>
      <w:r>
        <w:rPr>
          <w:b/>
          <w:color w:val="FF0000"/>
          <w:sz w:val="28"/>
          <w:u w:val="single"/>
        </w:rPr>
        <w:br/>
      </w:r>
      <w:r>
        <w:t>TARGETED DRUGS!!! doelwit is specifiek voor kankercel:</w:t>
      </w:r>
    </w:p>
    <w:p w:rsidR="00106D2E" w:rsidRDefault="00106D2E" w:rsidP="00106D2E">
      <w:pPr>
        <w:pStyle w:val="ListParagraph"/>
        <w:numPr>
          <w:ilvl w:val="0"/>
          <w:numId w:val="59"/>
        </w:numPr>
      </w:pPr>
      <w:r>
        <w:t>hogere specificiteit, minder nevenwerkingen</w:t>
      </w:r>
    </w:p>
    <w:p w:rsidR="00106D2E" w:rsidRPr="00731921" w:rsidRDefault="00106D2E" w:rsidP="00106D2E">
      <w:pPr>
        <w:pStyle w:val="ListParagraph"/>
        <w:numPr>
          <w:ilvl w:val="0"/>
          <w:numId w:val="59"/>
        </w:numPr>
      </w:pPr>
      <w:r>
        <w:t>doelwit is vaak cruciaal om één van de hallmarks te vervullen</w:t>
      </w:r>
      <w:r>
        <w:br/>
      </w:r>
      <w:r>
        <w:rPr>
          <w:i/>
        </w:rPr>
        <w:t>Daarom ook van belang bij radiotherapie…</w:t>
      </w:r>
    </w:p>
    <w:p w:rsidR="00106D2E" w:rsidRDefault="00106D2E" w:rsidP="00106D2E"/>
    <w:p w:rsidR="00106D2E" w:rsidRDefault="00106D2E" w:rsidP="00106D2E">
      <w:pPr>
        <w:ind w:left="567"/>
      </w:pPr>
      <w:r w:rsidRPr="00731921">
        <w:rPr>
          <w:b/>
          <w:i/>
          <w:color w:val="00B050"/>
          <w:sz w:val="28"/>
        </w:rPr>
        <w:t xml:space="preserve">1.1. Anti-EGFR </w:t>
      </w:r>
      <w:r>
        <w:rPr>
          <w:b/>
          <w:i/>
          <w:color w:val="00B050"/>
          <w:sz w:val="28"/>
        </w:rPr>
        <w:br/>
      </w:r>
      <w:r>
        <w:t xml:space="preserve">EGFR-intracelluaire signaaltransductie stimuleert celproliferatie, angiogenese, celmigratie en metastasevorming. Het voorziet ook protectie tegen apoptose en voorkomt het verlies van differentiatie. </w:t>
      </w:r>
    </w:p>
    <w:p w:rsidR="00106D2E" w:rsidRDefault="00106D2E" w:rsidP="00106D2E">
      <w:pPr>
        <w:pStyle w:val="ListParagraph"/>
        <w:numPr>
          <w:ilvl w:val="0"/>
          <w:numId w:val="60"/>
        </w:numPr>
      </w:pPr>
      <w:r>
        <w:t>EGFR komt tot expressie in groot deel van solide tumoren, vnl. in hoofd &amp; halstumoren, longtumoren en colorectale kankers.</w:t>
      </w:r>
    </w:p>
    <w:p w:rsidR="00106D2E" w:rsidRDefault="00106D2E" w:rsidP="00106D2E">
      <w:pPr>
        <w:pStyle w:val="ListParagraph"/>
        <w:numPr>
          <w:ilvl w:val="0"/>
          <w:numId w:val="60"/>
        </w:numPr>
      </w:pPr>
      <w:r>
        <w:t>EGFR-expressie is ge</w:t>
      </w:r>
      <w:r w:rsidR="009000B7">
        <w:t>co</w:t>
      </w:r>
      <w:r>
        <w:t xml:space="preserve">rreleerd met ziekteprogressie (negatieve prognostische factor) </w:t>
      </w:r>
    </w:p>
    <w:p w:rsidR="00106D2E" w:rsidRDefault="00106D2E" w:rsidP="00106D2E">
      <w:pPr>
        <w:pStyle w:val="ListParagraph"/>
        <w:ind w:left="1068"/>
      </w:pPr>
    </w:p>
    <w:p w:rsidR="00106D2E" w:rsidRDefault="00106D2E" w:rsidP="00106D2E">
      <w:pPr>
        <w:pStyle w:val="ListParagraph"/>
        <w:ind w:left="1068"/>
      </w:pPr>
      <w:r>
        <w:rPr>
          <w:noProof/>
          <w:lang w:eastAsia="nl-BE"/>
        </w:rPr>
        <w:drawing>
          <wp:anchor distT="0" distB="0" distL="114300" distR="114300" simplePos="0" relativeHeight="251699200" behindDoc="1" locked="0" layoutInCell="1" allowOverlap="1" wp14:anchorId="343D38A5" wp14:editId="2BB2ECC2">
            <wp:simplePos x="0" y="0"/>
            <wp:positionH relativeFrom="column">
              <wp:posOffset>1405255</wp:posOffset>
            </wp:positionH>
            <wp:positionV relativeFrom="paragraph">
              <wp:posOffset>132080</wp:posOffset>
            </wp:positionV>
            <wp:extent cx="3206750" cy="2486025"/>
            <wp:effectExtent l="0" t="0" r="0" b="9525"/>
            <wp:wrapTight wrapText="bothSides">
              <wp:wrapPolygon edited="0">
                <wp:start x="0" y="0"/>
                <wp:lineTo x="0" y="21517"/>
                <wp:lineTo x="21429" y="21517"/>
                <wp:lineTo x="21429"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675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r>
        <w:rPr>
          <w:noProof/>
          <w:lang w:eastAsia="nl-BE"/>
        </w:rPr>
        <w:drawing>
          <wp:anchor distT="0" distB="0" distL="114300" distR="114300" simplePos="0" relativeHeight="251700224" behindDoc="1" locked="0" layoutInCell="1" allowOverlap="1" wp14:anchorId="677ABBCE" wp14:editId="6A83CD96">
            <wp:simplePos x="0" y="0"/>
            <wp:positionH relativeFrom="column">
              <wp:posOffset>1347470</wp:posOffset>
            </wp:positionH>
            <wp:positionV relativeFrom="paragraph">
              <wp:posOffset>182880</wp:posOffset>
            </wp:positionV>
            <wp:extent cx="3626485" cy="2495550"/>
            <wp:effectExtent l="0" t="0" r="0" b="0"/>
            <wp:wrapTight wrapText="bothSides">
              <wp:wrapPolygon edited="0">
                <wp:start x="0" y="0"/>
                <wp:lineTo x="0" y="21435"/>
                <wp:lineTo x="21445" y="21435"/>
                <wp:lineTo x="21445"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63">
                      <a:extLst>
                        <a:ext uri="{28A0092B-C50C-407E-A947-70E740481C1C}">
                          <a14:useLocalDpi xmlns:a14="http://schemas.microsoft.com/office/drawing/2010/main" val="0"/>
                        </a:ext>
                      </a:extLst>
                    </a:blip>
                    <a:stretch>
                      <a:fillRect/>
                    </a:stretch>
                  </pic:blipFill>
                  <pic:spPr>
                    <a:xfrm>
                      <a:off x="0" y="0"/>
                      <a:ext cx="3626485" cy="2495550"/>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p>
    <w:p w:rsidR="00106D2E" w:rsidRDefault="00106D2E" w:rsidP="00106D2E">
      <w:pPr>
        <w:pStyle w:val="ListParagraph"/>
        <w:ind w:left="1068"/>
      </w:pPr>
      <w:r w:rsidRPr="004E0153">
        <w:rPr>
          <w:b/>
          <w:i/>
          <w:sz w:val="24"/>
        </w:rPr>
        <w:t xml:space="preserve">Anti-EGFR producten leiden tot radiosensitisatie! </w:t>
      </w:r>
      <w:r>
        <w:rPr>
          <w:b/>
          <w:i/>
          <w:sz w:val="24"/>
        </w:rPr>
        <w:br/>
      </w:r>
      <w:r>
        <w:t xml:space="preserve">Min. 6u tussen 2 fracties nodig voor herstel gezonde cel. </w:t>
      </w:r>
    </w:p>
    <w:p w:rsidR="00106D2E" w:rsidRPr="004E0153" w:rsidRDefault="00106D2E" w:rsidP="00106D2E">
      <w:pPr>
        <w:pStyle w:val="ListParagraph"/>
        <w:numPr>
          <w:ilvl w:val="1"/>
          <w:numId w:val="60"/>
        </w:numPr>
      </w:pPr>
      <w:r>
        <w:rPr>
          <w:u w:val="single"/>
        </w:rPr>
        <w:t>CETUXIMAB</w:t>
      </w:r>
    </w:p>
    <w:p w:rsidR="00106D2E" w:rsidRDefault="00106D2E" w:rsidP="00106D2E">
      <w:pPr>
        <w:pStyle w:val="ListParagraph"/>
        <w:numPr>
          <w:ilvl w:val="2"/>
          <w:numId w:val="60"/>
        </w:numPr>
      </w:pPr>
      <w:r>
        <w:t>monoklonaal AL dat bindt aan ligand-site van EGFR</w:t>
      </w:r>
    </w:p>
    <w:p w:rsidR="00106D2E" w:rsidRDefault="00106D2E" w:rsidP="00106D2E">
      <w:pPr>
        <w:pStyle w:val="ListParagraph"/>
        <w:numPr>
          <w:ilvl w:val="2"/>
          <w:numId w:val="60"/>
        </w:numPr>
      </w:pPr>
      <w:r>
        <w:t xml:space="preserve">inhibeert post-radiatie DNA-herstel </w:t>
      </w:r>
    </w:p>
    <w:p w:rsidR="00106D2E" w:rsidRDefault="00106D2E" w:rsidP="00106D2E">
      <w:pPr>
        <w:pStyle w:val="ListParagraph"/>
        <w:numPr>
          <w:ilvl w:val="2"/>
          <w:numId w:val="60"/>
        </w:numPr>
      </w:pPr>
      <w:r>
        <w:t xml:space="preserve">blokkeert ligandbinding, dimerisatie </w:t>
      </w:r>
      <w:r w:rsidRPr="00623A92">
        <w:sym w:font="Wingdings" w:char="F0E0"/>
      </w:r>
      <w:r>
        <w:t xml:space="preserve"> downregulatie van receptoren</w:t>
      </w:r>
    </w:p>
    <w:p w:rsidR="00106D2E" w:rsidRPr="004E0153" w:rsidRDefault="00106D2E" w:rsidP="00106D2E">
      <w:pPr>
        <w:pStyle w:val="ListParagraph"/>
        <w:numPr>
          <w:ilvl w:val="2"/>
          <w:numId w:val="60"/>
        </w:numPr>
      </w:pPr>
      <w:r>
        <w:t>vooral positieve effecten op locoregionale controle (9% betere 5y-survival)</w:t>
      </w:r>
      <w:r>
        <w:br/>
      </w:r>
      <w:r>
        <w:rPr>
          <w:i/>
        </w:rPr>
        <w:t xml:space="preserve">Zelfde effect als concomitante chemotherapie maar minder graad 3 en 4 NW. </w:t>
      </w:r>
      <w:r>
        <w:rPr>
          <w:i/>
        </w:rPr>
        <w:br/>
      </w:r>
    </w:p>
    <w:p w:rsidR="00106D2E" w:rsidRPr="004E0153" w:rsidRDefault="00106D2E" w:rsidP="00106D2E">
      <w:pPr>
        <w:pStyle w:val="ListParagraph"/>
        <w:ind w:left="1788"/>
        <w:rPr>
          <w:i/>
          <w:u w:val="single"/>
        </w:rPr>
      </w:pPr>
      <w:r w:rsidRPr="004E0153">
        <w:rPr>
          <w:i/>
          <w:u w:val="single"/>
        </w:rPr>
        <w:t xml:space="preserve">Geeft cetuximab meer nevenwerkingen dan radiotherapie alleen? </w:t>
      </w:r>
    </w:p>
    <w:p w:rsidR="00106D2E" w:rsidRPr="00460B2E" w:rsidRDefault="00106D2E" w:rsidP="00106D2E">
      <w:pPr>
        <w:pStyle w:val="ListParagraph"/>
        <w:numPr>
          <w:ilvl w:val="0"/>
          <w:numId w:val="61"/>
        </w:numPr>
        <w:rPr>
          <w:sz w:val="20"/>
        </w:rPr>
      </w:pPr>
      <w:r w:rsidRPr="00460B2E">
        <w:rPr>
          <w:sz w:val="20"/>
        </w:rPr>
        <w:t>geen stijging radiodermatitis of acne</w:t>
      </w:r>
    </w:p>
    <w:p w:rsidR="00106D2E" w:rsidRPr="00460B2E" w:rsidRDefault="00106D2E" w:rsidP="00106D2E">
      <w:pPr>
        <w:pStyle w:val="ListParagraph"/>
        <w:numPr>
          <w:ilvl w:val="0"/>
          <w:numId w:val="61"/>
        </w:numPr>
        <w:rPr>
          <w:sz w:val="20"/>
        </w:rPr>
      </w:pPr>
      <w:r w:rsidRPr="00460B2E">
        <w:rPr>
          <w:sz w:val="20"/>
        </w:rPr>
        <w:t xml:space="preserve">wel typisch acneïforme rash veroorzaakt door cetuximab zelf die verdwijnt over het algemeen binnen de week na therapiestop. Bij patiënten met dergelijke rash van minstens graad 2 was de overleving significant betere dan zij die geen rash of slechts graad 1 doormaakten. </w:t>
      </w:r>
    </w:p>
    <w:p w:rsidR="00106D2E" w:rsidRDefault="00106D2E" w:rsidP="00106D2E">
      <w:pPr>
        <w:pStyle w:val="ListParagraph"/>
        <w:ind w:left="2508"/>
      </w:pPr>
    </w:p>
    <w:p w:rsidR="00106D2E" w:rsidRDefault="00106D2E" w:rsidP="00106D2E">
      <w:pPr>
        <w:pStyle w:val="ListParagraph"/>
        <w:numPr>
          <w:ilvl w:val="1"/>
          <w:numId w:val="60"/>
        </w:numPr>
        <w:rPr>
          <w:u w:val="single"/>
        </w:rPr>
      </w:pPr>
      <w:r w:rsidRPr="004E0153">
        <w:rPr>
          <w:u w:val="single"/>
        </w:rPr>
        <w:t xml:space="preserve">CONCLUSIE </w:t>
      </w:r>
    </w:p>
    <w:p w:rsidR="00106D2E" w:rsidRPr="004E0153" w:rsidRDefault="00106D2E" w:rsidP="00106D2E">
      <w:pPr>
        <w:pStyle w:val="ListParagraph"/>
        <w:numPr>
          <w:ilvl w:val="2"/>
          <w:numId w:val="60"/>
        </w:numPr>
        <w:rPr>
          <w:u w:val="single"/>
        </w:rPr>
      </w:pPr>
      <w:r>
        <w:t>cetuximab + RT wordt vrij goed getolereerd</w:t>
      </w:r>
    </w:p>
    <w:p w:rsidR="00106D2E" w:rsidRPr="004E0153" w:rsidRDefault="00106D2E" w:rsidP="00106D2E">
      <w:pPr>
        <w:pStyle w:val="ListParagraph"/>
        <w:numPr>
          <w:ilvl w:val="2"/>
          <w:numId w:val="60"/>
        </w:numPr>
        <w:rPr>
          <w:u w:val="single"/>
        </w:rPr>
      </w:pPr>
      <w:r>
        <w:t>verbetert locoregionale contrale</w:t>
      </w:r>
    </w:p>
    <w:p w:rsidR="00106D2E" w:rsidRPr="004E0153" w:rsidRDefault="00106D2E" w:rsidP="00106D2E">
      <w:pPr>
        <w:pStyle w:val="ListParagraph"/>
        <w:numPr>
          <w:ilvl w:val="2"/>
          <w:numId w:val="60"/>
        </w:numPr>
        <w:rPr>
          <w:u w:val="single"/>
        </w:rPr>
      </w:pPr>
      <w:r>
        <w:t>verbetert overleving</w:t>
      </w:r>
    </w:p>
    <w:p w:rsidR="00106D2E" w:rsidRPr="004C49AD" w:rsidRDefault="00106D2E" w:rsidP="00106D2E">
      <w:pPr>
        <w:pStyle w:val="ListParagraph"/>
        <w:numPr>
          <w:ilvl w:val="2"/>
          <w:numId w:val="60"/>
        </w:numPr>
        <w:rPr>
          <w:u w:val="single"/>
        </w:rPr>
      </w:pPr>
      <w:r>
        <w:t xml:space="preserve">weinig bijkomende toxiciteit </w:t>
      </w:r>
    </w:p>
    <w:p w:rsidR="00106D2E" w:rsidRDefault="00106D2E" w:rsidP="00106D2E"/>
    <w:p w:rsidR="00106D2E" w:rsidRDefault="00106D2E" w:rsidP="00106D2E">
      <w:pPr>
        <w:ind w:left="567"/>
      </w:pPr>
      <w:r w:rsidRPr="00460B2E">
        <w:rPr>
          <w:b/>
          <w:i/>
          <w:color w:val="00B050"/>
          <w:sz w:val="28"/>
        </w:rPr>
        <w:t xml:space="preserve">1.2. Anti-angiogenese </w:t>
      </w:r>
      <w:r>
        <w:rPr>
          <w:b/>
          <w:i/>
          <w:color w:val="00B050"/>
          <w:sz w:val="28"/>
        </w:rPr>
        <w:br/>
      </w:r>
      <w:r>
        <w:t>Inhibitie van angiogenese kan groei en metastasering van tumoren vertragen.</w:t>
      </w:r>
    </w:p>
    <w:p w:rsidR="00106D2E" w:rsidRDefault="00106D2E" w:rsidP="00106D2E">
      <w:pPr>
        <w:pStyle w:val="ListParagraph"/>
        <w:numPr>
          <w:ilvl w:val="0"/>
          <w:numId w:val="62"/>
        </w:numPr>
      </w:pPr>
      <w:r>
        <w:t>anti-angiogenese leidt tot herstel van de balans</w:t>
      </w:r>
    </w:p>
    <w:p w:rsidR="00106D2E" w:rsidRDefault="00106D2E" w:rsidP="00106D2E">
      <w:pPr>
        <w:pStyle w:val="ListParagraph"/>
        <w:numPr>
          <w:ilvl w:val="1"/>
          <w:numId w:val="62"/>
        </w:numPr>
      </w:pPr>
      <w:r>
        <w:t xml:space="preserve">normalisatie vasculatuur en daling druk in interstitium </w:t>
      </w:r>
    </w:p>
    <w:p w:rsidR="00106D2E" w:rsidRDefault="00106D2E" w:rsidP="00106D2E">
      <w:pPr>
        <w:pStyle w:val="ListParagraph"/>
        <w:numPr>
          <w:ilvl w:val="1"/>
          <w:numId w:val="62"/>
        </w:numPr>
      </w:pPr>
      <w:r>
        <w:t>balans is moeilijk punt (te veel heeft negatief effect)</w:t>
      </w:r>
    </w:p>
    <w:p w:rsidR="00106D2E" w:rsidRPr="00460B2E" w:rsidRDefault="00106D2E" w:rsidP="00106D2E">
      <w:pPr>
        <w:pStyle w:val="ListParagraph"/>
        <w:numPr>
          <w:ilvl w:val="1"/>
          <w:numId w:val="62"/>
        </w:numPr>
        <w:rPr>
          <w:sz w:val="20"/>
        </w:rPr>
      </w:pPr>
      <w:r>
        <w:t xml:space="preserve">er treedt in zijn geheel eigenlijk meer oxygenatie op </w:t>
      </w:r>
    </w:p>
    <w:p w:rsidR="00106D2E" w:rsidRPr="00460B2E" w:rsidRDefault="00106D2E" w:rsidP="00106D2E">
      <w:pPr>
        <w:pStyle w:val="ListParagraph"/>
        <w:numPr>
          <w:ilvl w:val="0"/>
          <w:numId w:val="62"/>
        </w:numPr>
        <w:rPr>
          <w:sz w:val="20"/>
        </w:rPr>
      </w:pPr>
      <w:r>
        <w:t>complicaties zijn mogelijk: perforatie, bloeding, …</w:t>
      </w:r>
    </w:p>
    <w:p w:rsidR="00106D2E" w:rsidRDefault="00106D2E" w:rsidP="00106D2E">
      <w:pPr>
        <w:ind w:left="708"/>
        <w:rPr>
          <w:i/>
          <w:u w:val="single"/>
        </w:rPr>
      </w:pPr>
      <w:r>
        <w:br/>
      </w:r>
    </w:p>
    <w:p w:rsidR="00106D2E" w:rsidRDefault="00106D2E" w:rsidP="00106D2E">
      <w:pPr>
        <w:ind w:left="1068"/>
        <w:rPr>
          <w:i/>
          <w:u w:val="single"/>
        </w:rPr>
      </w:pPr>
      <w:r>
        <w:rPr>
          <w:i/>
          <w:noProof/>
          <w:u w:val="single"/>
          <w:lang w:eastAsia="nl-BE"/>
        </w:rPr>
        <mc:AlternateContent>
          <mc:Choice Requires="wps">
            <w:drawing>
              <wp:anchor distT="0" distB="0" distL="114300" distR="114300" simplePos="0" relativeHeight="251701248" behindDoc="1" locked="0" layoutInCell="1" allowOverlap="1" wp14:anchorId="3F152E18" wp14:editId="2A962051">
                <wp:simplePos x="0" y="0"/>
                <wp:positionH relativeFrom="column">
                  <wp:posOffset>443230</wp:posOffset>
                </wp:positionH>
                <wp:positionV relativeFrom="paragraph">
                  <wp:posOffset>-204470</wp:posOffset>
                </wp:positionV>
                <wp:extent cx="5572125" cy="1704975"/>
                <wp:effectExtent l="0" t="0" r="28575" b="28575"/>
                <wp:wrapNone/>
                <wp:docPr id="37" name="Rechthoek 37"/>
                <wp:cNvGraphicFramePr/>
                <a:graphic xmlns:a="http://schemas.openxmlformats.org/drawingml/2006/main">
                  <a:graphicData uri="http://schemas.microsoft.com/office/word/2010/wordprocessingShape">
                    <wps:wsp>
                      <wps:cNvSpPr/>
                      <wps:spPr>
                        <a:xfrm>
                          <a:off x="0" y="0"/>
                          <a:ext cx="5572125" cy="17049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7" o:spid="_x0000_s1026" style="position:absolute;margin-left:34.9pt;margin-top:-16.1pt;width:438.75pt;height:134.2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" fillcolor="white [3201]" strokecolor="black [3200]" strokeweight=".25pt"/>
            </w:pict>
          </mc:Fallback>
        </mc:AlternateContent>
      </w:r>
      <w:r w:rsidRPr="00460B2E">
        <w:rPr>
          <w:i/>
          <w:u w:val="single"/>
        </w:rPr>
        <w:t>Opm. Komt er door anti-angionetische therapie niet minder zuurstof naar de tumor waardoor minder goede werking CT en RT?</w:t>
      </w:r>
    </w:p>
    <w:p w:rsidR="00106D2E" w:rsidRDefault="00106D2E" w:rsidP="00106D2E">
      <w:pPr>
        <w:ind w:left="1068"/>
        <w:rPr>
          <w:sz w:val="20"/>
        </w:rPr>
      </w:pPr>
      <w:r w:rsidRPr="00460B2E">
        <w:rPr>
          <w:i/>
        </w:rPr>
        <w:t xml:space="preserve">NEE! Tumorbloedvaten zijn van minder goede kwaliteit en worden niet stuk gemaakt door anti-angiogenese, ze normaliseren enkel (betere oxygenatie uiteindelijk). </w:t>
      </w:r>
      <w:r>
        <w:rPr>
          <w:i/>
        </w:rPr>
        <w:t xml:space="preserve">Anti-angiogenese zorgt voor lagere bloedvatdensiteit die leidt tot bloedvatreorganisatie waardoor verhoogde perfusie en dus betere oxygenatie. </w:t>
      </w:r>
    </w:p>
    <w:p w:rsidR="00106D2E" w:rsidRDefault="00106D2E" w:rsidP="00106D2E">
      <w:pPr>
        <w:rPr>
          <w:sz w:val="20"/>
        </w:rPr>
      </w:pPr>
      <w:r>
        <w:rPr>
          <w:noProof/>
          <w:sz w:val="20"/>
          <w:lang w:eastAsia="nl-BE"/>
        </w:rPr>
        <w:lastRenderedPageBreak/>
        <w:drawing>
          <wp:anchor distT="0" distB="0" distL="114300" distR="114300" simplePos="0" relativeHeight="251702272" behindDoc="1" locked="0" layoutInCell="1" allowOverlap="1" wp14:anchorId="31DE4817" wp14:editId="378069DB">
            <wp:simplePos x="0" y="0"/>
            <wp:positionH relativeFrom="column">
              <wp:posOffset>1357630</wp:posOffset>
            </wp:positionH>
            <wp:positionV relativeFrom="paragraph">
              <wp:posOffset>261620</wp:posOffset>
            </wp:positionV>
            <wp:extent cx="3467100" cy="2465705"/>
            <wp:effectExtent l="0" t="0" r="0" b="0"/>
            <wp:wrapTight wrapText="bothSides">
              <wp:wrapPolygon edited="0">
                <wp:start x="0" y="0"/>
                <wp:lineTo x="0" y="21361"/>
                <wp:lineTo x="21481" y="21361"/>
                <wp:lineTo x="21481"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64">
                      <a:extLst>
                        <a:ext uri="{28A0092B-C50C-407E-A947-70E740481C1C}">
                          <a14:useLocalDpi xmlns:a14="http://schemas.microsoft.com/office/drawing/2010/main" val="0"/>
                        </a:ext>
                      </a:extLst>
                    </a:blip>
                    <a:stretch>
                      <a:fillRect/>
                    </a:stretch>
                  </pic:blipFill>
                  <pic:spPr>
                    <a:xfrm>
                      <a:off x="0" y="0"/>
                      <a:ext cx="3467100" cy="2465705"/>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Pr>
        <w:rPr>
          <w:sz w:val="20"/>
        </w:rPr>
      </w:pPr>
    </w:p>
    <w:p w:rsidR="00106D2E" w:rsidRDefault="00106D2E" w:rsidP="00106D2E">
      <w:pPr>
        <w:rPr>
          <w:sz w:val="20"/>
        </w:rPr>
      </w:pPr>
    </w:p>
    <w:p w:rsidR="00106D2E" w:rsidRDefault="00106D2E" w:rsidP="00106D2E">
      <w:pPr>
        <w:rPr>
          <w:sz w:val="20"/>
        </w:rPr>
      </w:pPr>
    </w:p>
    <w:p w:rsidR="00106D2E" w:rsidRDefault="00106D2E" w:rsidP="00106D2E">
      <w:pPr>
        <w:rPr>
          <w:sz w:val="20"/>
        </w:rPr>
      </w:pPr>
    </w:p>
    <w:p w:rsidR="00106D2E" w:rsidRDefault="00106D2E" w:rsidP="00106D2E">
      <w:pPr>
        <w:rPr>
          <w:sz w:val="20"/>
        </w:rPr>
      </w:pPr>
    </w:p>
    <w:p w:rsidR="00106D2E" w:rsidRDefault="00106D2E" w:rsidP="00106D2E">
      <w:pPr>
        <w:rPr>
          <w:sz w:val="20"/>
        </w:rPr>
      </w:pPr>
    </w:p>
    <w:p w:rsidR="00106D2E" w:rsidRDefault="00106D2E" w:rsidP="00106D2E">
      <w:pPr>
        <w:rPr>
          <w:sz w:val="20"/>
        </w:rPr>
      </w:pPr>
    </w:p>
    <w:p w:rsidR="00106D2E" w:rsidRDefault="00106D2E" w:rsidP="00106D2E">
      <w:pPr>
        <w:rPr>
          <w:sz w:val="20"/>
        </w:rPr>
      </w:pPr>
    </w:p>
    <w:p w:rsidR="00106D2E" w:rsidRDefault="00106D2E" w:rsidP="00106D2E">
      <w:pPr>
        <w:rPr>
          <w:sz w:val="20"/>
        </w:rPr>
      </w:pPr>
    </w:p>
    <w:p w:rsidR="00106D2E" w:rsidRPr="00460B2E" w:rsidRDefault="00106D2E" w:rsidP="00106D2E">
      <w:pPr>
        <w:pStyle w:val="ListParagraph"/>
        <w:numPr>
          <w:ilvl w:val="1"/>
          <w:numId w:val="60"/>
        </w:numPr>
      </w:pPr>
      <w:r w:rsidRPr="00460B2E">
        <w:rPr>
          <w:u w:val="single"/>
        </w:rPr>
        <w:t>Inhibitie van tumo</w:t>
      </w:r>
      <w:r>
        <w:rPr>
          <w:u w:val="single"/>
        </w:rPr>
        <w:t>rvascularisatie is mogelijk via</w:t>
      </w:r>
    </w:p>
    <w:p w:rsidR="00106D2E" w:rsidRPr="00460B2E" w:rsidRDefault="00106D2E" w:rsidP="00106D2E">
      <w:pPr>
        <w:pStyle w:val="ListParagraph"/>
        <w:numPr>
          <w:ilvl w:val="2"/>
          <w:numId w:val="60"/>
        </w:numPr>
      </w:pPr>
      <w:r>
        <w:rPr>
          <w:b/>
        </w:rPr>
        <w:t>anti-angiogenetische drugs</w:t>
      </w:r>
    </w:p>
    <w:p w:rsidR="00106D2E" w:rsidRPr="00D9720E" w:rsidRDefault="00106D2E" w:rsidP="00106D2E">
      <w:pPr>
        <w:pStyle w:val="ListParagraph"/>
        <w:numPr>
          <w:ilvl w:val="3"/>
          <w:numId w:val="60"/>
        </w:numPr>
        <w:rPr>
          <w:lang w:val="fr-FR"/>
        </w:rPr>
      </w:pPr>
      <w:proofErr w:type="spellStart"/>
      <w:r w:rsidRPr="00D9720E">
        <w:rPr>
          <w:lang w:val="fr-FR"/>
        </w:rPr>
        <w:t>vb</w:t>
      </w:r>
      <w:proofErr w:type="spellEnd"/>
      <w:r w:rsidRPr="00D9720E">
        <w:rPr>
          <w:lang w:val="fr-FR"/>
        </w:rPr>
        <w:t xml:space="preserve">. </w:t>
      </w:r>
      <w:proofErr w:type="spellStart"/>
      <w:r w:rsidRPr="00D9720E">
        <w:rPr>
          <w:lang w:val="fr-FR"/>
        </w:rPr>
        <w:t>angiostatine</w:t>
      </w:r>
      <w:proofErr w:type="spellEnd"/>
      <w:r w:rsidRPr="00D9720E">
        <w:rPr>
          <w:lang w:val="fr-FR"/>
        </w:rPr>
        <w:t xml:space="preserve">, troponine I, </w:t>
      </w:r>
      <w:proofErr w:type="spellStart"/>
      <w:r w:rsidRPr="00D9720E">
        <w:rPr>
          <w:lang w:val="fr-FR"/>
        </w:rPr>
        <w:t>endostatine</w:t>
      </w:r>
      <w:proofErr w:type="spellEnd"/>
      <w:r w:rsidRPr="00D9720E">
        <w:rPr>
          <w:lang w:val="fr-FR"/>
        </w:rPr>
        <w:t>, …</w:t>
      </w:r>
    </w:p>
    <w:p w:rsidR="00106D2E" w:rsidRDefault="00106D2E" w:rsidP="00106D2E">
      <w:pPr>
        <w:pStyle w:val="ListParagraph"/>
        <w:numPr>
          <w:ilvl w:val="3"/>
          <w:numId w:val="60"/>
        </w:numPr>
      </w:pPr>
      <w:r>
        <w:t>gericht tegen aanmaak nieuwe bloedvaten</w:t>
      </w:r>
    </w:p>
    <w:p w:rsidR="00106D2E" w:rsidRDefault="00106D2E" w:rsidP="00106D2E">
      <w:pPr>
        <w:pStyle w:val="ListParagraph"/>
        <w:numPr>
          <w:ilvl w:val="3"/>
          <w:numId w:val="60"/>
        </w:numPr>
      </w:pPr>
      <w:r>
        <w:t>nieuwere generatie: VEGF-blokkers (avastine)</w:t>
      </w:r>
    </w:p>
    <w:p w:rsidR="00106D2E" w:rsidRDefault="00106D2E" w:rsidP="00106D2E">
      <w:pPr>
        <w:pStyle w:val="ListParagraph"/>
        <w:ind w:left="2148"/>
      </w:pPr>
    </w:p>
    <w:p w:rsidR="00106D2E" w:rsidRPr="00460B2E" w:rsidRDefault="00106D2E" w:rsidP="00106D2E">
      <w:pPr>
        <w:pStyle w:val="ListParagraph"/>
        <w:numPr>
          <w:ilvl w:val="2"/>
          <w:numId w:val="60"/>
        </w:numPr>
      </w:pPr>
      <w:r>
        <w:rPr>
          <w:b/>
        </w:rPr>
        <w:t>vasculaire disruptiedrugs</w:t>
      </w:r>
    </w:p>
    <w:p w:rsidR="00106D2E" w:rsidRDefault="00106D2E" w:rsidP="00106D2E">
      <w:pPr>
        <w:pStyle w:val="ListParagraph"/>
        <w:numPr>
          <w:ilvl w:val="3"/>
          <w:numId w:val="60"/>
        </w:numPr>
      </w:pPr>
      <w:r>
        <w:t xml:space="preserve">vb. combretastatine (tubinline-binding agens), DMXAA </w:t>
      </w:r>
    </w:p>
    <w:p w:rsidR="00106D2E" w:rsidRDefault="00106D2E" w:rsidP="00106D2E">
      <w:pPr>
        <w:pStyle w:val="ListParagraph"/>
        <w:numPr>
          <w:ilvl w:val="3"/>
          <w:numId w:val="60"/>
        </w:numPr>
      </w:pPr>
      <w:r>
        <w:t>gericht tegen bestaande vasculatuur (secundaire celdood)</w:t>
      </w:r>
    </w:p>
    <w:p w:rsidR="00106D2E" w:rsidRDefault="00106D2E" w:rsidP="00106D2E"/>
    <w:p w:rsidR="00106D2E" w:rsidRDefault="00106D2E" w:rsidP="00106D2E">
      <w:pPr>
        <w:ind w:left="567"/>
      </w:pPr>
      <w:r w:rsidRPr="004C49AD">
        <w:rPr>
          <w:b/>
          <w:i/>
          <w:color w:val="00B050"/>
          <w:sz w:val="28"/>
        </w:rPr>
        <w:t>1.3. Hyp</w:t>
      </w:r>
      <w:r>
        <w:rPr>
          <w:b/>
          <w:i/>
          <w:color w:val="00B050"/>
          <w:sz w:val="28"/>
        </w:rPr>
        <w:t>o</w:t>
      </w:r>
      <w:r w:rsidRPr="004C49AD">
        <w:rPr>
          <w:b/>
          <w:i/>
          <w:color w:val="00B050"/>
          <w:sz w:val="28"/>
        </w:rPr>
        <w:t xml:space="preserve">xie-targeting </w:t>
      </w:r>
      <w:r>
        <w:rPr>
          <w:b/>
          <w:i/>
          <w:color w:val="00B050"/>
          <w:sz w:val="28"/>
        </w:rPr>
        <w:br/>
      </w:r>
      <w:r>
        <w:t>Hypoxie is een negatieve factor voor RT: zuurstof is nodig om DNA-schade te fixeren!</w:t>
      </w:r>
      <w:r>
        <w:br/>
        <w:t>Bioreductieve drugs worden in aanwezigheid van hypoxie omgezet tot hun actieve metaboliet. Men beschikt over verschillende mogelijkheden:</w:t>
      </w:r>
    </w:p>
    <w:p w:rsidR="00106D2E" w:rsidRPr="004C49AD" w:rsidRDefault="00106D2E" w:rsidP="00106D2E">
      <w:pPr>
        <w:pStyle w:val="ListParagraph"/>
        <w:numPr>
          <w:ilvl w:val="1"/>
          <w:numId w:val="60"/>
        </w:numPr>
        <w:rPr>
          <w:u w:val="single"/>
        </w:rPr>
      </w:pPr>
      <w:r w:rsidRPr="004C49AD">
        <w:rPr>
          <w:u w:val="single"/>
        </w:rPr>
        <w:t>verbeteren oxygenatie</w:t>
      </w:r>
    </w:p>
    <w:p w:rsidR="00106D2E" w:rsidRPr="004C49AD" w:rsidRDefault="00106D2E" w:rsidP="00106D2E">
      <w:pPr>
        <w:pStyle w:val="ListParagraph"/>
        <w:numPr>
          <w:ilvl w:val="2"/>
          <w:numId w:val="60"/>
        </w:numPr>
      </w:pPr>
      <w:r w:rsidRPr="004C49AD">
        <w:t>hyperbare zuurstof</w:t>
      </w:r>
    </w:p>
    <w:p w:rsidR="00106D2E" w:rsidRPr="004C49AD" w:rsidRDefault="00106D2E" w:rsidP="00106D2E">
      <w:pPr>
        <w:pStyle w:val="ListParagraph"/>
        <w:numPr>
          <w:ilvl w:val="2"/>
          <w:numId w:val="60"/>
        </w:numPr>
      </w:pPr>
      <w:r w:rsidRPr="004C49AD">
        <w:t>radiosensitizers (mimicken effect van zuurstof), vb. nimorazole</w:t>
      </w:r>
    </w:p>
    <w:p w:rsidR="00106D2E" w:rsidRDefault="007720F5" w:rsidP="00106D2E">
      <w:pPr>
        <w:pStyle w:val="ListParagraph"/>
        <w:numPr>
          <w:ilvl w:val="2"/>
          <w:numId w:val="60"/>
        </w:numPr>
      </w:pPr>
      <w:r>
        <w:t>ARCON-schema</w:t>
      </w:r>
      <w:r w:rsidR="00106D2E" w:rsidRPr="004C49AD">
        <w:t xml:space="preserve">: geaccelereerde RT + carbogeen + nicotinamide </w:t>
      </w:r>
    </w:p>
    <w:p w:rsidR="00106D2E" w:rsidRPr="004C49AD" w:rsidRDefault="00106D2E" w:rsidP="00106D2E">
      <w:pPr>
        <w:pStyle w:val="ListParagraph"/>
        <w:ind w:left="1788"/>
      </w:pPr>
    </w:p>
    <w:p w:rsidR="00106D2E" w:rsidRPr="004C49AD" w:rsidRDefault="00106D2E" w:rsidP="00106D2E">
      <w:pPr>
        <w:pStyle w:val="ListParagraph"/>
        <w:numPr>
          <w:ilvl w:val="1"/>
          <w:numId w:val="60"/>
        </w:numPr>
        <w:rPr>
          <w:u w:val="single"/>
        </w:rPr>
      </w:pPr>
      <w:r w:rsidRPr="004C49AD">
        <w:rPr>
          <w:u w:val="single"/>
        </w:rPr>
        <w:t>uitbuiten hypoxie</w:t>
      </w:r>
    </w:p>
    <w:p w:rsidR="00106D2E" w:rsidRDefault="00106D2E" w:rsidP="00106D2E">
      <w:pPr>
        <w:pStyle w:val="ListParagraph"/>
        <w:numPr>
          <w:ilvl w:val="2"/>
          <w:numId w:val="60"/>
        </w:numPr>
      </w:pPr>
      <w:r w:rsidRPr="004C49AD">
        <w:t xml:space="preserve">drugs die selectief hypoxische cellen doden, vb. tirapazamine </w:t>
      </w:r>
    </w:p>
    <w:p w:rsidR="00106D2E" w:rsidRPr="004C49AD" w:rsidRDefault="00106D2E" w:rsidP="00106D2E">
      <w:pPr>
        <w:ind w:left="1416"/>
        <w:rPr>
          <w:b/>
          <w:i/>
        </w:rPr>
      </w:pPr>
      <w:r w:rsidRPr="004C49AD">
        <w:rPr>
          <w:b/>
          <w:i/>
        </w:rPr>
        <w:t xml:space="preserve">Hoe ga je hypoxie in beeld brengen? PET met tracer voor hypoxisch gebied! </w:t>
      </w:r>
      <w:r w:rsidRPr="004C49AD">
        <w:rPr>
          <w:b/>
          <w:i/>
        </w:rPr>
        <w:br/>
      </w:r>
    </w:p>
    <w:p w:rsidR="00106D2E" w:rsidRDefault="00106D2E" w:rsidP="00106D2E"/>
    <w:p w:rsidR="00106D2E" w:rsidRDefault="00106D2E" w:rsidP="00106D2E"/>
    <w:p w:rsidR="00106D2E" w:rsidRDefault="00106D2E" w:rsidP="00106D2E">
      <w:pPr>
        <w:ind w:left="567"/>
      </w:pPr>
      <w:r w:rsidRPr="004C49AD">
        <w:rPr>
          <w:b/>
          <w:i/>
          <w:color w:val="00B050"/>
          <w:sz w:val="28"/>
        </w:rPr>
        <w:lastRenderedPageBreak/>
        <w:t xml:space="preserve">1.4. Fractionatie </w:t>
      </w:r>
      <w:r>
        <w:rPr>
          <w:b/>
          <w:i/>
          <w:color w:val="00B050"/>
          <w:sz w:val="28"/>
        </w:rPr>
        <w:br/>
      </w:r>
      <w:r>
        <w:t>Factoren die bij fractionering een bepaalde rol spelen zijn o.a.:</w:t>
      </w:r>
    </w:p>
    <w:p w:rsidR="00106D2E" w:rsidRPr="004C49AD" w:rsidRDefault="00106D2E" w:rsidP="00106D2E">
      <w:pPr>
        <w:pStyle w:val="ListParagraph"/>
        <w:numPr>
          <w:ilvl w:val="0"/>
          <w:numId w:val="63"/>
        </w:numPr>
        <w:rPr>
          <w:sz w:val="20"/>
        </w:rPr>
      </w:pPr>
      <w:r w:rsidRPr="004C49AD">
        <w:rPr>
          <w:sz w:val="20"/>
        </w:rPr>
        <w:t xml:space="preserve">totale dosis </w:t>
      </w:r>
    </w:p>
    <w:p w:rsidR="00106D2E" w:rsidRPr="004C49AD" w:rsidRDefault="00106D2E" w:rsidP="00106D2E">
      <w:pPr>
        <w:pStyle w:val="ListParagraph"/>
        <w:numPr>
          <w:ilvl w:val="0"/>
          <w:numId w:val="63"/>
        </w:numPr>
        <w:rPr>
          <w:sz w:val="20"/>
        </w:rPr>
      </w:pPr>
      <w:r w:rsidRPr="004C49AD">
        <w:rPr>
          <w:sz w:val="20"/>
        </w:rPr>
        <w:t>dosis per fractie</w:t>
      </w:r>
    </w:p>
    <w:p w:rsidR="00106D2E" w:rsidRPr="004C49AD" w:rsidRDefault="00106D2E" w:rsidP="00106D2E">
      <w:pPr>
        <w:pStyle w:val="ListParagraph"/>
        <w:numPr>
          <w:ilvl w:val="0"/>
          <w:numId w:val="63"/>
        </w:numPr>
        <w:rPr>
          <w:sz w:val="20"/>
        </w:rPr>
      </w:pPr>
      <w:r w:rsidRPr="004C49AD">
        <w:rPr>
          <w:sz w:val="20"/>
        </w:rPr>
        <w:t>interval tussen fracties</w:t>
      </w:r>
    </w:p>
    <w:p w:rsidR="00106D2E" w:rsidRPr="004C49AD" w:rsidRDefault="00106D2E" w:rsidP="00106D2E">
      <w:pPr>
        <w:pStyle w:val="ListParagraph"/>
        <w:numPr>
          <w:ilvl w:val="0"/>
          <w:numId w:val="63"/>
        </w:numPr>
        <w:rPr>
          <w:sz w:val="20"/>
        </w:rPr>
      </w:pPr>
      <w:r w:rsidRPr="004C49AD">
        <w:rPr>
          <w:sz w:val="20"/>
        </w:rPr>
        <w:t>overall treatment time</w:t>
      </w:r>
    </w:p>
    <w:p w:rsidR="00106D2E" w:rsidRPr="004C49AD" w:rsidRDefault="00106D2E" w:rsidP="00106D2E">
      <w:pPr>
        <w:pStyle w:val="ListParagraph"/>
        <w:numPr>
          <w:ilvl w:val="0"/>
          <w:numId w:val="63"/>
        </w:numPr>
        <w:rPr>
          <w:sz w:val="20"/>
        </w:rPr>
      </w:pPr>
      <w:r w:rsidRPr="004C49AD">
        <w:rPr>
          <w:sz w:val="20"/>
        </w:rPr>
        <w:t>tumor</w:t>
      </w:r>
    </w:p>
    <w:p w:rsidR="00106D2E" w:rsidRPr="004C49AD" w:rsidRDefault="00106D2E" w:rsidP="00106D2E">
      <w:pPr>
        <w:pStyle w:val="ListParagraph"/>
        <w:numPr>
          <w:ilvl w:val="0"/>
          <w:numId w:val="63"/>
        </w:numPr>
        <w:rPr>
          <w:sz w:val="20"/>
        </w:rPr>
      </w:pPr>
      <w:r w:rsidRPr="004C49AD">
        <w:rPr>
          <w:sz w:val="20"/>
        </w:rPr>
        <w:t>acuut reagerende normale weefsels</w:t>
      </w:r>
    </w:p>
    <w:p w:rsidR="00106D2E" w:rsidRDefault="00106D2E" w:rsidP="00106D2E">
      <w:pPr>
        <w:pStyle w:val="ListParagraph"/>
        <w:numPr>
          <w:ilvl w:val="0"/>
          <w:numId w:val="63"/>
        </w:numPr>
        <w:rPr>
          <w:sz w:val="20"/>
        </w:rPr>
      </w:pPr>
      <w:r w:rsidRPr="004C49AD">
        <w:rPr>
          <w:sz w:val="20"/>
        </w:rPr>
        <w:t xml:space="preserve">laat reagerende normale weefsels </w:t>
      </w:r>
    </w:p>
    <w:p w:rsidR="00106D2E" w:rsidRDefault="00106D2E" w:rsidP="00106D2E">
      <w:pPr>
        <w:ind w:left="1134"/>
        <w:rPr>
          <w:b/>
          <w:i/>
          <w:sz w:val="24"/>
        </w:rPr>
      </w:pPr>
      <w:r w:rsidRPr="004C49AD">
        <w:rPr>
          <w:b/>
          <w:i/>
          <w:sz w:val="24"/>
        </w:rPr>
        <w:t xml:space="preserve">a) Conventionele fractionering </w:t>
      </w:r>
    </w:p>
    <w:p w:rsidR="00106D2E" w:rsidRDefault="00106D2E" w:rsidP="00106D2E">
      <w:pPr>
        <w:pStyle w:val="ListParagraph"/>
        <w:numPr>
          <w:ilvl w:val="2"/>
          <w:numId w:val="64"/>
        </w:numPr>
      </w:pPr>
      <w:r>
        <w:t>1.8 à 2 Gy per dag</w:t>
      </w:r>
    </w:p>
    <w:p w:rsidR="00106D2E" w:rsidRDefault="00106D2E" w:rsidP="00106D2E">
      <w:pPr>
        <w:pStyle w:val="ListParagraph"/>
        <w:numPr>
          <w:ilvl w:val="2"/>
          <w:numId w:val="64"/>
        </w:numPr>
      </w:pPr>
      <w:r>
        <w:t>9 à 10 Gy per week</w:t>
      </w:r>
    </w:p>
    <w:p w:rsidR="00106D2E" w:rsidRDefault="00106D2E" w:rsidP="00106D2E">
      <w:pPr>
        <w:pStyle w:val="ListParagraph"/>
        <w:numPr>
          <w:ilvl w:val="2"/>
          <w:numId w:val="64"/>
        </w:numPr>
      </w:pPr>
      <w:r>
        <w:t xml:space="preserve">40-70 Gy in totaal </w:t>
      </w:r>
    </w:p>
    <w:p w:rsidR="00106D2E" w:rsidRPr="004C49AD" w:rsidRDefault="00106D2E" w:rsidP="00106D2E">
      <w:pPr>
        <w:ind w:left="1134"/>
      </w:pPr>
      <w:r w:rsidRPr="004C49AD">
        <w:rPr>
          <w:b/>
          <w:i/>
          <w:sz w:val="24"/>
        </w:rPr>
        <w:t xml:space="preserve">b) Hyperfractionering </w:t>
      </w:r>
      <w:r>
        <w:rPr>
          <w:b/>
          <w:i/>
          <w:sz w:val="24"/>
        </w:rPr>
        <w:br/>
      </w:r>
      <w:r w:rsidRPr="0089409C">
        <w:rPr>
          <w:sz w:val="20"/>
        </w:rPr>
        <w:t xml:space="preserve">Rationale hier achter is dat de laat reagerende weefsels beter gespaard worden. Wordt echter zelden uitgevoerd omwille van praktische omstandigheden, maar in principe sparen de lagere dosissen wel de gezonde weefsels.  </w:t>
      </w:r>
    </w:p>
    <w:p w:rsidR="00106D2E" w:rsidRDefault="00106D2E" w:rsidP="00106D2E">
      <w:pPr>
        <w:pStyle w:val="ListParagraph"/>
        <w:numPr>
          <w:ilvl w:val="2"/>
          <w:numId w:val="65"/>
        </w:numPr>
      </w:pPr>
      <w:r>
        <w:t xml:space="preserve">hoger aantal fractioneringen </w:t>
      </w:r>
    </w:p>
    <w:p w:rsidR="00106D2E" w:rsidRDefault="00106D2E" w:rsidP="00106D2E">
      <w:pPr>
        <w:pStyle w:val="ListParagraph"/>
        <w:numPr>
          <w:ilvl w:val="2"/>
          <w:numId w:val="65"/>
        </w:numPr>
      </w:pPr>
      <w:r>
        <w:t>overall treatment time is hetzelfde</w:t>
      </w:r>
    </w:p>
    <w:p w:rsidR="00106D2E" w:rsidRDefault="00106D2E" w:rsidP="00106D2E">
      <w:pPr>
        <w:pStyle w:val="ListParagraph"/>
        <w:numPr>
          <w:ilvl w:val="2"/>
          <w:numId w:val="65"/>
        </w:numPr>
      </w:pPr>
      <w:r>
        <w:t xml:space="preserve">dosis per fractie &lt; 1.8Gy </w:t>
      </w:r>
    </w:p>
    <w:p w:rsidR="00106D2E" w:rsidRDefault="00106D2E" w:rsidP="00106D2E">
      <w:pPr>
        <w:pStyle w:val="ListParagraph"/>
        <w:numPr>
          <w:ilvl w:val="2"/>
          <w:numId w:val="65"/>
        </w:numPr>
      </w:pPr>
      <w:r>
        <w:t xml:space="preserve">2 fracties per dag! </w:t>
      </w:r>
    </w:p>
    <w:p w:rsidR="00106D2E" w:rsidRDefault="00106D2E" w:rsidP="00106D2E">
      <w:pPr>
        <w:ind w:left="1134"/>
        <w:rPr>
          <w:b/>
          <w:i/>
          <w:sz w:val="24"/>
        </w:rPr>
      </w:pPr>
      <w:r w:rsidRPr="0089409C">
        <w:rPr>
          <w:b/>
          <w:i/>
          <w:sz w:val="24"/>
        </w:rPr>
        <w:t>c) Hypofractionering</w:t>
      </w:r>
      <w:r>
        <w:rPr>
          <w:b/>
          <w:i/>
          <w:sz w:val="24"/>
        </w:rPr>
        <w:br/>
      </w:r>
      <w:r w:rsidR="00996FA8">
        <w:rPr>
          <w:sz w:val="20"/>
        </w:rPr>
        <w:t>Rationale: Tumoren hebben</w:t>
      </w:r>
      <w:r w:rsidR="00427086">
        <w:rPr>
          <w:sz w:val="20"/>
        </w:rPr>
        <w:t xml:space="preserve"> lage α/β</w:t>
      </w:r>
      <w:r w:rsidR="00996FA8">
        <w:rPr>
          <w:sz w:val="20"/>
        </w:rPr>
        <w:t>-ratio en</w:t>
      </w:r>
      <w:r w:rsidRPr="0089409C">
        <w:rPr>
          <w:sz w:val="20"/>
        </w:rPr>
        <w:t xml:space="preserve"> er </w:t>
      </w:r>
      <w:r w:rsidR="00996FA8">
        <w:rPr>
          <w:sz w:val="20"/>
        </w:rPr>
        <w:t xml:space="preserve">is </w:t>
      </w:r>
      <w:r w:rsidRPr="0089409C">
        <w:rPr>
          <w:sz w:val="20"/>
        </w:rPr>
        <w:t xml:space="preserve">geen therapeutisch voordeel </w:t>
      </w:r>
      <w:r w:rsidR="00996FA8">
        <w:rPr>
          <w:sz w:val="20"/>
        </w:rPr>
        <w:t>van fractioneren</w:t>
      </w:r>
      <w:r w:rsidRPr="0089409C">
        <w:rPr>
          <w:sz w:val="20"/>
        </w:rPr>
        <w:t xml:space="preserve"> </w:t>
      </w:r>
      <w:r w:rsidR="00996FA8">
        <w:rPr>
          <w:sz w:val="20"/>
        </w:rPr>
        <w:t>op de</w:t>
      </w:r>
      <w:r w:rsidRPr="0089409C">
        <w:rPr>
          <w:sz w:val="20"/>
        </w:rPr>
        <w:t xml:space="preserve"> langetermijn-effecten</w:t>
      </w:r>
      <w:r w:rsidR="00996FA8">
        <w:rPr>
          <w:sz w:val="20"/>
        </w:rPr>
        <w:t xml:space="preserve"> (dus </w:t>
      </w:r>
      <w:r w:rsidR="00526BF1">
        <w:rPr>
          <w:sz w:val="20"/>
        </w:rPr>
        <w:t xml:space="preserve">bij de </w:t>
      </w:r>
      <w:r w:rsidR="00996FA8">
        <w:rPr>
          <w:sz w:val="20"/>
        </w:rPr>
        <w:t>omliggende weefsels</w:t>
      </w:r>
      <w:r w:rsidR="00526BF1">
        <w:rPr>
          <w:sz w:val="20"/>
        </w:rPr>
        <w:t xml:space="preserve"> is er slechts een</w:t>
      </w:r>
      <w:r w:rsidR="00996FA8">
        <w:rPr>
          <w:sz w:val="20"/>
        </w:rPr>
        <w:t xml:space="preserve"> klein verschil met de tumor in α/β-ratio)</w:t>
      </w:r>
      <w:r w:rsidRPr="0089409C">
        <w:rPr>
          <w:sz w:val="20"/>
        </w:rPr>
        <w:t xml:space="preserve">. </w:t>
      </w:r>
      <w:r w:rsidRPr="0089409C">
        <w:rPr>
          <w:b/>
          <w:i/>
        </w:rPr>
        <w:t xml:space="preserve"> </w:t>
      </w:r>
    </w:p>
    <w:p w:rsidR="00106D2E" w:rsidRDefault="00106D2E" w:rsidP="00106D2E">
      <w:pPr>
        <w:pStyle w:val="ListParagraph"/>
        <w:numPr>
          <w:ilvl w:val="2"/>
          <w:numId w:val="66"/>
        </w:numPr>
      </w:pPr>
      <w:r>
        <w:t>dosis per fractie &gt; 2Gy</w:t>
      </w:r>
    </w:p>
    <w:p w:rsidR="00106D2E" w:rsidRDefault="00106D2E" w:rsidP="00106D2E">
      <w:pPr>
        <w:pStyle w:val="ListParagraph"/>
        <w:numPr>
          <w:ilvl w:val="2"/>
          <w:numId w:val="66"/>
        </w:numPr>
      </w:pPr>
      <w:r>
        <w:t xml:space="preserve">minder aantal fracties </w:t>
      </w:r>
      <w:r>
        <w:br/>
      </w:r>
    </w:p>
    <w:p w:rsidR="00106D2E" w:rsidRPr="0089409C" w:rsidRDefault="00106D2E" w:rsidP="00106D2E">
      <w:pPr>
        <w:pStyle w:val="ListParagraph"/>
        <w:numPr>
          <w:ilvl w:val="4"/>
          <w:numId w:val="66"/>
        </w:numPr>
        <w:rPr>
          <w:i/>
          <w:sz w:val="20"/>
        </w:rPr>
      </w:pPr>
      <w:r w:rsidRPr="0089409C">
        <w:rPr>
          <w:i/>
          <w:sz w:val="20"/>
        </w:rPr>
        <w:t>houdt geen rekening met langetermijn</w:t>
      </w:r>
      <w:r w:rsidR="00EE64D2">
        <w:rPr>
          <w:i/>
          <w:sz w:val="20"/>
        </w:rPr>
        <w:t>s</w:t>
      </w:r>
      <w:r w:rsidRPr="0089409C">
        <w:rPr>
          <w:i/>
          <w:sz w:val="20"/>
        </w:rPr>
        <w:t>effecten (hoge dosis)</w:t>
      </w:r>
    </w:p>
    <w:p w:rsidR="00106D2E" w:rsidRPr="0089409C" w:rsidRDefault="00106D2E" w:rsidP="00106D2E">
      <w:pPr>
        <w:pStyle w:val="ListParagraph"/>
        <w:numPr>
          <w:ilvl w:val="4"/>
          <w:numId w:val="66"/>
        </w:numPr>
        <w:rPr>
          <w:i/>
          <w:sz w:val="20"/>
        </w:rPr>
      </w:pPr>
      <w:r w:rsidRPr="0089409C">
        <w:rPr>
          <w:i/>
          <w:sz w:val="20"/>
        </w:rPr>
        <w:t>geassocieerd met vasculaire schade, chronische inflammatie, …</w:t>
      </w:r>
    </w:p>
    <w:p w:rsidR="00106D2E" w:rsidRPr="0089409C" w:rsidRDefault="00106D2E" w:rsidP="00106D2E">
      <w:pPr>
        <w:pStyle w:val="ListParagraph"/>
        <w:numPr>
          <w:ilvl w:val="4"/>
          <w:numId w:val="66"/>
        </w:numPr>
        <w:rPr>
          <w:i/>
          <w:sz w:val="20"/>
        </w:rPr>
      </w:pPr>
      <w:r w:rsidRPr="0089409C">
        <w:rPr>
          <w:i/>
          <w:sz w:val="20"/>
        </w:rPr>
        <w:t>nu vooral in zeer lokale therapie gebruikt</w:t>
      </w:r>
    </w:p>
    <w:p w:rsidR="00106D2E" w:rsidRDefault="00106D2E" w:rsidP="00106D2E">
      <w:pPr>
        <w:pStyle w:val="ListParagraph"/>
        <w:numPr>
          <w:ilvl w:val="4"/>
          <w:numId w:val="66"/>
        </w:numPr>
        <w:rPr>
          <w:i/>
          <w:sz w:val="20"/>
        </w:rPr>
      </w:pPr>
      <w:r w:rsidRPr="0089409C">
        <w:rPr>
          <w:i/>
          <w:sz w:val="20"/>
        </w:rPr>
        <w:t>vooral tijdens operatie: men kan gezonde weefsels wat wegduwen</w:t>
      </w:r>
      <w:r>
        <w:rPr>
          <w:i/>
          <w:sz w:val="20"/>
        </w:rPr>
        <w:t xml:space="preserve"> = IORT</w:t>
      </w:r>
    </w:p>
    <w:p w:rsidR="00106D2E" w:rsidRPr="00B27EC0" w:rsidRDefault="00106D2E" w:rsidP="00106D2E">
      <w:pPr>
        <w:pStyle w:val="ListParagraph"/>
        <w:ind w:left="2508"/>
        <w:rPr>
          <w:i/>
          <w:sz w:val="20"/>
          <w:u w:val="single"/>
        </w:rPr>
      </w:pPr>
      <w:r>
        <w:rPr>
          <w:i/>
          <w:noProof/>
          <w:sz w:val="20"/>
          <w:u w:val="single"/>
          <w:lang w:eastAsia="nl-BE"/>
        </w:rPr>
        <mc:AlternateContent>
          <mc:Choice Requires="wps">
            <w:drawing>
              <wp:anchor distT="0" distB="0" distL="114300" distR="114300" simplePos="0" relativeHeight="251705344" behindDoc="1" locked="0" layoutInCell="1" allowOverlap="1" wp14:anchorId="0FBBA79D" wp14:editId="2D19F420">
                <wp:simplePos x="0" y="0"/>
                <wp:positionH relativeFrom="column">
                  <wp:posOffset>1433830</wp:posOffset>
                </wp:positionH>
                <wp:positionV relativeFrom="paragraph">
                  <wp:posOffset>36196</wp:posOffset>
                </wp:positionV>
                <wp:extent cx="4200525" cy="1276350"/>
                <wp:effectExtent l="57150" t="38100" r="85725" b="95250"/>
                <wp:wrapNone/>
                <wp:docPr id="42" name="Rechthoek 42"/>
                <wp:cNvGraphicFramePr/>
                <a:graphic xmlns:a="http://schemas.openxmlformats.org/drawingml/2006/main">
                  <a:graphicData uri="http://schemas.microsoft.com/office/word/2010/wordprocessingShape">
                    <wps:wsp>
                      <wps:cNvSpPr/>
                      <wps:spPr>
                        <a:xfrm>
                          <a:off x="0" y="0"/>
                          <a:ext cx="4200525" cy="127635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42" o:spid="_x0000_s1026" style="position:absolute;margin-left:112.9pt;margin-top:2.85pt;width:330.75pt;height:100.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" fillcolor="#cdddac [1622]" strokecolor="#94b64e [3046]">
                <v:fill color2="#f0f4e6 [502]" rotate="t" angle="180" colors="0 #dafda7;22938f #e4fdc2;1 #f5ffe6" focus="100%" type="gradient"/>
                <v:shadow on="t" color="black" opacity="24903f" origin=",.5" offset="0,.55556mm"/>
              </v:rect>
            </w:pict>
          </mc:Fallback>
        </mc:AlternateContent>
      </w:r>
    </w:p>
    <w:p w:rsidR="00106D2E" w:rsidRDefault="00106D2E" w:rsidP="00106D2E">
      <w:pPr>
        <w:pStyle w:val="ListParagraph"/>
        <w:ind w:left="2508"/>
      </w:pPr>
      <w:r w:rsidRPr="00B27EC0">
        <w:rPr>
          <w:u w:val="single"/>
        </w:rPr>
        <w:t xml:space="preserve">IORT = intra-operatieve radiotherapie </w:t>
      </w:r>
    </w:p>
    <w:p w:rsidR="00106D2E" w:rsidRDefault="00106D2E" w:rsidP="00106D2E">
      <w:pPr>
        <w:pStyle w:val="ListParagraph"/>
        <w:numPr>
          <w:ilvl w:val="5"/>
          <w:numId w:val="66"/>
        </w:numPr>
      </w:pPr>
      <w:r>
        <w:t>meestal bij GI-tumoren</w:t>
      </w:r>
    </w:p>
    <w:p w:rsidR="00106D2E" w:rsidRDefault="00106D2E" w:rsidP="00106D2E">
      <w:pPr>
        <w:pStyle w:val="ListParagraph"/>
        <w:numPr>
          <w:ilvl w:val="5"/>
          <w:numId w:val="66"/>
        </w:numPr>
      </w:pPr>
      <w:r>
        <w:t>omliggende weefsels moeten weg geduwd worden</w:t>
      </w:r>
    </w:p>
    <w:p w:rsidR="00106D2E" w:rsidRDefault="00106D2E" w:rsidP="00106D2E">
      <w:pPr>
        <w:pStyle w:val="ListParagraph"/>
        <w:numPr>
          <w:ilvl w:val="5"/>
          <w:numId w:val="66"/>
        </w:numPr>
      </w:pPr>
      <w:r>
        <w:t>sommige gebieden moeten niet HK-gemanipuleerd worden</w:t>
      </w:r>
    </w:p>
    <w:p w:rsidR="00106D2E" w:rsidRPr="0089409C" w:rsidRDefault="00106D2E" w:rsidP="00106D2E">
      <w:pPr>
        <w:pStyle w:val="ListParagraph"/>
        <w:numPr>
          <w:ilvl w:val="5"/>
          <w:numId w:val="66"/>
        </w:numPr>
      </w:pPr>
      <w:r>
        <w:t xml:space="preserve">1 (max. 2) fracties  </w:t>
      </w:r>
    </w:p>
    <w:p w:rsidR="00106D2E" w:rsidRPr="0089409C" w:rsidRDefault="00106D2E" w:rsidP="00106D2E">
      <w:pPr>
        <w:pStyle w:val="ListParagraph"/>
        <w:ind w:left="2508"/>
        <w:rPr>
          <w:i/>
          <w:sz w:val="20"/>
        </w:rPr>
      </w:pPr>
    </w:p>
    <w:p w:rsidR="00106D2E" w:rsidRDefault="00106D2E" w:rsidP="00106D2E">
      <w:pPr>
        <w:ind w:left="1134"/>
        <w:rPr>
          <w:b/>
          <w:i/>
          <w:sz w:val="24"/>
        </w:rPr>
      </w:pPr>
    </w:p>
    <w:p w:rsidR="00106D2E" w:rsidRDefault="00106D2E" w:rsidP="00106D2E">
      <w:pPr>
        <w:ind w:left="1134"/>
      </w:pPr>
      <w:r w:rsidRPr="0089409C">
        <w:rPr>
          <w:b/>
          <w:i/>
          <w:sz w:val="24"/>
        </w:rPr>
        <w:lastRenderedPageBreak/>
        <w:t>c) Geaccelereerde fractionering</w:t>
      </w:r>
      <w:r>
        <w:rPr>
          <w:b/>
          <w:i/>
          <w:sz w:val="24"/>
        </w:rPr>
        <w:br/>
      </w:r>
      <w:r>
        <w:t>Voorkomt geaccelereerde tumor-repopulatie.</w:t>
      </w:r>
    </w:p>
    <w:p w:rsidR="00106D2E" w:rsidRPr="0089409C" w:rsidRDefault="00106D2E" w:rsidP="00106D2E">
      <w:pPr>
        <w:pStyle w:val="ListParagraph"/>
        <w:numPr>
          <w:ilvl w:val="2"/>
          <w:numId w:val="67"/>
        </w:numPr>
        <w:rPr>
          <w:b/>
          <w:i/>
          <w:sz w:val="24"/>
        </w:rPr>
      </w:pPr>
      <w:r>
        <w:t>overall treatment time korter</w:t>
      </w:r>
    </w:p>
    <w:p w:rsidR="00106D2E" w:rsidRPr="0089409C" w:rsidRDefault="00106D2E" w:rsidP="00106D2E">
      <w:pPr>
        <w:pStyle w:val="ListParagraph"/>
        <w:numPr>
          <w:ilvl w:val="2"/>
          <w:numId w:val="67"/>
        </w:numPr>
        <w:rPr>
          <w:b/>
          <w:i/>
          <w:sz w:val="24"/>
        </w:rPr>
      </w:pPr>
      <w:r>
        <w:t>dosis per fractie 1.8 à 2 Gy</w:t>
      </w:r>
    </w:p>
    <w:p w:rsidR="00106D2E" w:rsidRPr="0089409C" w:rsidRDefault="00106D2E" w:rsidP="00106D2E">
      <w:pPr>
        <w:pStyle w:val="ListParagraph"/>
        <w:numPr>
          <w:ilvl w:val="2"/>
          <w:numId w:val="67"/>
        </w:numPr>
        <w:rPr>
          <w:b/>
          <w:i/>
          <w:sz w:val="24"/>
        </w:rPr>
      </w:pPr>
      <w:r>
        <w:t xml:space="preserve">meer dan 10 Gy per week </w:t>
      </w:r>
    </w:p>
    <w:p w:rsidR="00106D2E" w:rsidRPr="0089409C" w:rsidRDefault="00106D2E" w:rsidP="00106D2E">
      <w:pPr>
        <w:pStyle w:val="ListParagraph"/>
        <w:ind w:left="1788"/>
        <w:rPr>
          <w:b/>
          <w:i/>
        </w:rPr>
      </w:pPr>
    </w:p>
    <w:p w:rsidR="00106D2E" w:rsidRDefault="00106D2E" w:rsidP="00106D2E">
      <w:pPr>
        <w:pStyle w:val="ListParagraph"/>
        <w:numPr>
          <w:ilvl w:val="4"/>
          <w:numId w:val="66"/>
        </w:numPr>
        <w:rPr>
          <w:i/>
          <w:sz w:val="20"/>
        </w:rPr>
      </w:pPr>
      <w:r w:rsidRPr="0089409C">
        <w:rPr>
          <w:i/>
          <w:sz w:val="20"/>
        </w:rPr>
        <w:t xml:space="preserve">In totaal hogere respons van tumor maar gezond weefsel wordt minder gespaard. </w:t>
      </w:r>
    </w:p>
    <w:p w:rsidR="00106D2E" w:rsidRDefault="00106D2E" w:rsidP="00106D2E">
      <w:r>
        <w:rPr>
          <w:noProof/>
          <w:lang w:eastAsia="nl-BE"/>
        </w:rPr>
        <w:drawing>
          <wp:anchor distT="0" distB="0" distL="114300" distR="114300" simplePos="0" relativeHeight="251704320" behindDoc="1" locked="0" layoutInCell="1" allowOverlap="1" wp14:anchorId="4E6ED833" wp14:editId="0D68ED14">
            <wp:simplePos x="0" y="0"/>
            <wp:positionH relativeFrom="column">
              <wp:posOffset>1233805</wp:posOffset>
            </wp:positionH>
            <wp:positionV relativeFrom="paragraph">
              <wp:posOffset>3519170</wp:posOffset>
            </wp:positionV>
            <wp:extent cx="3030855" cy="2733675"/>
            <wp:effectExtent l="0" t="0" r="0" b="9525"/>
            <wp:wrapTight wrapText="bothSides">
              <wp:wrapPolygon edited="0">
                <wp:start x="0" y="0"/>
                <wp:lineTo x="0" y="21525"/>
                <wp:lineTo x="21451" y="21525"/>
                <wp:lineTo x="21451"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65">
                      <a:extLst>
                        <a:ext uri="{28A0092B-C50C-407E-A947-70E740481C1C}">
                          <a14:useLocalDpi xmlns:a14="http://schemas.microsoft.com/office/drawing/2010/main" val="0"/>
                        </a:ext>
                      </a:extLst>
                    </a:blip>
                    <a:stretch>
                      <a:fillRect/>
                    </a:stretch>
                  </pic:blipFill>
                  <pic:spPr>
                    <a:xfrm>
                      <a:off x="0" y="0"/>
                      <a:ext cx="3030855" cy="2733675"/>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03296" behindDoc="1" locked="0" layoutInCell="1" allowOverlap="1" wp14:anchorId="0D5BD5DC" wp14:editId="1728183D">
            <wp:simplePos x="0" y="0"/>
            <wp:positionH relativeFrom="column">
              <wp:posOffset>252730</wp:posOffset>
            </wp:positionH>
            <wp:positionV relativeFrom="paragraph">
              <wp:posOffset>-128270</wp:posOffset>
            </wp:positionV>
            <wp:extent cx="5267960" cy="3246755"/>
            <wp:effectExtent l="0" t="0" r="8890" b="0"/>
            <wp:wrapTight wrapText="bothSides">
              <wp:wrapPolygon edited="0">
                <wp:start x="0" y="0"/>
                <wp:lineTo x="0" y="21418"/>
                <wp:lineTo x="21558" y="21418"/>
                <wp:lineTo x="21558"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66">
                      <a:extLst>
                        <a:ext uri="{28A0092B-C50C-407E-A947-70E740481C1C}">
                          <a14:useLocalDpi xmlns:a14="http://schemas.microsoft.com/office/drawing/2010/main" val="0"/>
                        </a:ext>
                      </a:extLst>
                    </a:blip>
                    <a:stretch>
                      <a:fillRect/>
                    </a:stretch>
                  </pic:blipFill>
                  <pic:spPr>
                    <a:xfrm>
                      <a:off x="0" y="0"/>
                      <a:ext cx="5267960" cy="3246755"/>
                    </a:xfrm>
                    <a:prstGeom prst="rect">
                      <a:avLst/>
                    </a:prstGeom>
                  </pic:spPr>
                </pic:pic>
              </a:graphicData>
            </a:graphic>
            <wp14:sizeRelH relativeFrom="page">
              <wp14:pctWidth>0</wp14:pctWidth>
            </wp14:sizeRelH>
            <wp14:sizeRelV relativeFrom="page">
              <wp14:pctHeight>0</wp14:pctHeight>
            </wp14:sizeRelV>
          </wp:anchor>
        </w:drawing>
      </w:r>
    </w:p>
    <w:p w:rsidR="00106D2E" w:rsidRPr="00DD3AD6" w:rsidRDefault="00106D2E" w:rsidP="00106D2E"/>
    <w:p w:rsidR="00106D2E" w:rsidRPr="00DD3AD6" w:rsidRDefault="00106D2E" w:rsidP="00106D2E"/>
    <w:p w:rsidR="00106D2E" w:rsidRPr="00DD3AD6" w:rsidRDefault="00106D2E" w:rsidP="00106D2E"/>
    <w:p w:rsidR="00106D2E" w:rsidRPr="00DD3AD6" w:rsidRDefault="00106D2E" w:rsidP="00106D2E"/>
    <w:p w:rsidR="00106D2E" w:rsidRPr="00DD3AD6" w:rsidRDefault="00106D2E" w:rsidP="00106D2E"/>
    <w:p w:rsidR="00106D2E" w:rsidRPr="00DD3AD6" w:rsidRDefault="00106D2E" w:rsidP="00106D2E"/>
    <w:p w:rsidR="00106D2E" w:rsidRPr="00DD3AD6" w:rsidRDefault="00106D2E" w:rsidP="00106D2E"/>
    <w:p w:rsidR="00106D2E" w:rsidRPr="00DD3AD6"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p w:rsidR="00106D2E" w:rsidRDefault="00106D2E" w:rsidP="00106D2E">
      <w:r w:rsidRPr="00DD3AD6">
        <w:rPr>
          <w:b/>
          <w:color w:val="FF0000"/>
          <w:sz w:val="28"/>
          <w:u w:val="single"/>
        </w:rPr>
        <w:lastRenderedPageBreak/>
        <w:t xml:space="preserve">2. Bestralingsschade in normale weefsels </w:t>
      </w:r>
      <w:r>
        <w:rPr>
          <w:b/>
          <w:color w:val="FF0000"/>
          <w:sz w:val="28"/>
          <w:u w:val="single"/>
        </w:rPr>
        <w:br/>
      </w:r>
      <w:r>
        <w:t>Waarom moeten normale weefsels mee bestraald worden?</w:t>
      </w:r>
    </w:p>
    <w:p w:rsidR="00106D2E" w:rsidRDefault="00106D2E" w:rsidP="00106D2E">
      <w:pPr>
        <w:pStyle w:val="ListParagraph"/>
        <w:numPr>
          <w:ilvl w:val="0"/>
          <w:numId w:val="68"/>
        </w:numPr>
      </w:pPr>
      <w:r>
        <w:t>microscopische infiltratie tumor in normaal weefsel</w:t>
      </w:r>
    </w:p>
    <w:p w:rsidR="00106D2E" w:rsidRDefault="00106D2E" w:rsidP="00106D2E">
      <w:pPr>
        <w:pStyle w:val="ListParagraph"/>
        <w:numPr>
          <w:ilvl w:val="0"/>
          <w:numId w:val="68"/>
        </w:numPr>
      </w:pPr>
      <w:r>
        <w:t>normaal weefsel in tumor (vb. bloedvaten)</w:t>
      </w:r>
    </w:p>
    <w:p w:rsidR="00106D2E" w:rsidRDefault="00106D2E" w:rsidP="00106D2E">
      <w:pPr>
        <w:pStyle w:val="ListParagraph"/>
        <w:numPr>
          <w:ilvl w:val="0"/>
          <w:numId w:val="68"/>
        </w:numPr>
      </w:pPr>
      <w:r>
        <w:t xml:space="preserve">normale weefselstructuren op pad van de stralenbundel </w:t>
      </w:r>
    </w:p>
    <w:p w:rsidR="00106D2E" w:rsidRDefault="00106D2E" w:rsidP="00106D2E">
      <w:r>
        <w:t>De cel kan op 3 manieren reageren:</w:t>
      </w:r>
    </w:p>
    <w:p w:rsidR="00106D2E" w:rsidRDefault="00106D2E" w:rsidP="00106D2E">
      <w:pPr>
        <w:pStyle w:val="ListParagraph"/>
        <w:numPr>
          <w:ilvl w:val="0"/>
          <w:numId w:val="69"/>
        </w:numPr>
      </w:pPr>
      <w:r>
        <w:t>herstel (overleving)</w:t>
      </w:r>
    </w:p>
    <w:p w:rsidR="00106D2E" w:rsidRDefault="00106D2E" w:rsidP="00106D2E">
      <w:pPr>
        <w:pStyle w:val="ListParagraph"/>
        <w:numPr>
          <w:ilvl w:val="0"/>
          <w:numId w:val="69"/>
        </w:numPr>
      </w:pPr>
      <w:r>
        <w:t xml:space="preserve">foutief herstel (mutatie </w:t>
      </w:r>
      <w:r w:rsidRPr="00623A92">
        <w:sym w:font="Wingdings" w:char="F0E0"/>
      </w:r>
      <w:r>
        <w:t xml:space="preserve"> kanker)</w:t>
      </w:r>
    </w:p>
    <w:p w:rsidR="00106D2E" w:rsidRDefault="00106D2E" w:rsidP="00106D2E">
      <w:pPr>
        <w:pStyle w:val="ListParagraph"/>
        <w:numPr>
          <w:ilvl w:val="0"/>
          <w:numId w:val="69"/>
        </w:numPr>
      </w:pPr>
      <w:r>
        <w:rPr>
          <w:noProof/>
          <w:lang w:eastAsia="nl-BE"/>
        </w:rPr>
        <w:drawing>
          <wp:anchor distT="0" distB="0" distL="114300" distR="114300" simplePos="0" relativeHeight="251706368" behindDoc="1" locked="0" layoutInCell="1" allowOverlap="1" wp14:anchorId="297F0EA3" wp14:editId="0A615ABC">
            <wp:simplePos x="0" y="0"/>
            <wp:positionH relativeFrom="column">
              <wp:posOffset>967105</wp:posOffset>
            </wp:positionH>
            <wp:positionV relativeFrom="paragraph">
              <wp:posOffset>299720</wp:posOffset>
            </wp:positionV>
            <wp:extent cx="3937635" cy="2971800"/>
            <wp:effectExtent l="0" t="0" r="5715" b="0"/>
            <wp:wrapTight wrapText="bothSides">
              <wp:wrapPolygon edited="0">
                <wp:start x="0" y="0"/>
                <wp:lineTo x="0" y="21462"/>
                <wp:lineTo x="21527" y="21462"/>
                <wp:lineTo x="21527"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67">
                      <a:extLst>
                        <a:ext uri="{28A0092B-C50C-407E-A947-70E740481C1C}">
                          <a14:useLocalDpi xmlns:a14="http://schemas.microsoft.com/office/drawing/2010/main" val="0"/>
                        </a:ext>
                      </a:extLst>
                    </a:blip>
                    <a:stretch>
                      <a:fillRect/>
                    </a:stretch>
                  </pic:blipFill>
                  <pic:spPr>
                    <a:xfrm>
                      <a:off x="0" y="0"/>
                      <a:ext cx="3937635" cy="2971800"/>
                    </a:xfrm>
                    <a:prstGeom prst="rect">
                      <a:avLst/>
                    </a:prstGeom>
                  </pic:spPr>
                </pic:pic>
              </a:graphicData>
            </a:graphic>
            <wp14:sizeRelH relativeFrom="page">
              <wp14:pctWidth>0</wp14:pctWidth>
            </wp14:sizeRelH>
            <wp14:sizeRelV relativeFrom="page">
              <wp14:pctHeight>0</wp14:pctHeight>
            </wp14:sizeRelV>
          </wp:anchor>
        </w:drawing>
      </w:r>
      <w:r>
        <w:t>geen herstel (celdood)</w:t>
      </w:r>
    </w:p>
    <w:p w:rsidR="00106D2E" w:rsidRDefault="00106D2E" w:rsidP="00106D2E">
      <w:pPr>
        <w:ind w:left="360"/>
      </w:pPr>
    </w:p>
    <w:p w:rsidR="00106D2E" w:rsidRPr="00DD3AD6" w:rsidRDefault="00106D2E" w:rsidP="00106D2E"/>
    <w:p w:rsidR="00106D2E" w:rsidRPr="00DD3AD6" w:rsidRDefault="00106D2E" w:rsidP="00106D2E"/>
    <w:p w:rsidR="00106D2E" w:rsidRPr="00DD3AD6" w:rsidRDefault="00106D2E" w:rsidP="00106D2E"/>
    <w:p w:rsidR="00106D2E" w:rsidRPr="00DD3AD6" w:rsidRDefault="00106D2E" w:rsidP="00106D2E"/>
    <w:p w:rsidR="00106D2E" w:rsidRPr="00DD3AD6" w:rsidRDefault="00106D2E" w:rsidP="00106D2E"/>
    <w:p w:rsidR="00106D2E" w:rsidRPr="00DD3AD6" w:rsidRDefault="00106D2E" w:rsidP="00106D2E"/>
    <w:p w:rsidR="00106D2E" w:rsidRPr="00DD3AD6" w:rsidRDefault="00106D2E" w:rsidP="00106D2E"/>
    <w:p w:rsidR="00106D2E" w:rsidRPr="00DD3AD6" w:rsidRDefault="00106D2E" w:rsidP="00106D2E"/>
    <w:p w:rsidR="00106D2E" w:rsidRPr="00DD3AD6" w:rsidRDefault="00106D2E" w:rsidP="00106D2E"/>
    <w:p w:rsidR="00106D2E" w:rsidRDefault="00106D2E" w:rsidP="00106D2E"/>
    <w:p w:rsidR="00106D2E" w:rsidRDefault="00106D2E" w:rsidP="00106D2E">
      <w:pPr>
        <w:ind w:left="567"/>
      </w:pPr>
      <w:r w:rsidRPr="00DD3AD6">
        <w:rPr>
          <w:b/>
          <w:i/>
          <w:color w:val="00B050"/>
          <w:sz w:val="28"/>
        </w:rPr>
        <w:t xml:space="preserve">2.1. Deterministische effecten </w:t>
      </w:r>
      <w:r>
        <w:t>(= neveneffecten)</w:t>
      </w:r>
      <w:r>
        <w:br/>
        <w:t>Vroegtijdige reacties zijn meestal van inflammatoire aard.</w:t>
      </w:r>
    </w:p>
    <w:p w:rsidR="00106D2E" w:rsidRDefault="00106D2E" w:rsidP="00106D2E">
      <w:pPr>
        <w:pStyle w:val="ListParagraph"/>
        <w:numPr>
          <w:ilvl w:val="0"/>
          <w:numId w:val="70"/>
        </w:numPr>
      </w:pPr>
      <w:r>
        <w:t xml:space="preserve">verdwijnen 3 à 5 W na einde therapie </w:t>
      </w:r>
    </w:p>
    <w:p w:rsidR="00106D2E" w:rsidRDefault="00106D2E" w:rsidP="00106D2E">
      <w:pPr>
        <w:pStyle w:val="ListParagraph"/>
        <w:numPr>
          <w:ilvl w:val="0"/>
          <w:numId w:val="70"/>
        </w:numPr>
      </w:pPr>
      <w:r>
        <w:t xml:space="preserve">treden enkel op binnen bestraalde weefsel </w:t>
      </w:r>
    </w:p>
    <w:p w:rsidR="00106D2E" w:rsidRDefault="00106D2E" w:rsidP="00106D2E">
      <w:pPr>
        <w:pStyle w:val="ListParagraph"/>
        <w:ind w:left="1068"/>
      </w:pPr>
    </w:p>
    <w:p w:rsidR="00106D2E" w:rsidRDefault="00106D2E" w:rsidP="00106D2E">
      <w:pPr>
        <w:pStyle w:val="ListParagraph"/>
        <w:ind w:left="1701"/>
        <w:rPr>
          <w:b/>
          <w:i/>
          <w:sz w:val="24"/>
        </w:rPr>
      </w:pPr>
      <w:r>
        <w:rPr>
          <w:noProof/>
          <w:lang w:eastAsia="nl-BE"/>
        </w:rPr>
        <w:drawing>
          <wp:anchor distT="0" distB="0" distL="114300" distR="114300" simplePos="0" relativeHeight="251707392" behindDoc="1" locked="0" layoutInCell="1" allowOverlap="1" wp14:anchorId="659CA345" wp14:editId="45306A4E">
            <wp:simplePos x="0" y="0"/>
            <wp:positionH relativeFrom="column">
              <wp:posOffset>1081405</wp:posOffset>
            </wp:positionH>
            <wp:positionV relativeFrom="paragraph">
              <wp:posOffset>262890</wp:posOffset>
            </wp:positionV>
            <wp:extent cx="4838700" cy="1567815"/>
            <wp:effectExtent l="0" t="0" r="0" b="0"/>
            <wp:wrapTight wrapText="bothSides">
              <wp:wrapPolygon edited="0">
                <wp:start x="0" y="0"/>
                <wp:lineTo x="0" y="21259"/>
                <wp:lineTo x="21515" y="21259"/>
                <wp:lineTo x="21515"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68">
                      <a:extLst>
                        <a:ext uri="{28A0092B-C50C-407E-A947-70E740481C1C}">
                          <a14:useLocalDpi xmlns:a14="http://schemas.microsoft.com/office/drawing/2010/main" val="0"/>
                        </a:ext>
                      </a:extLst>
                    </a:blip>
                    <a:stretch>
                      <a:fillRect/>
                    </a:stretch>
                  </pic:blipFill>
                  <pic:spPr>
                    <a:xfrm>
                      <a:off x="0" y="0"/>
                      <a:ext cx="4838700" cy="1567815"/>
                    </a:xfrm>
                    <a:prstGeom prst="rect">
                      <a:avLst/>
                    </a:prstGeom>
                  </pic:spPr>
                </pic:pic>
              </a:graphicData>
            </a:graphic>
            <wp14:sizeRelH relativeFrom="page">
              <wp14:pctWidth>0</wp14:pctWidth>
            </wp14:sizeRelH>
            <wp14:sizeRelV relativeFrom="page">
              <wp14:pctHeight>0</wp14:pctHeight>
            </wp14:sizeRelV>
          </wp:anchor>
        </w:drawing>
      </w:r>
      <w:r w:rsidRPr="00DD3AD6">
        <w:rPr>
          <w:b/>
          <w:i/>
          <w:sz w:val="24"/>
        </w:rPr>
        <w:t xml:space="preserve">Huid </w:t>
      </w:r>
    </w:p>
    <w:p w:rsidR="00106D2E" w:rsidRPr="00DD3AD6" w:rsidRDefault="00106D2E" w:rsidP="00106D2E">
      <w:pPr>
        <w:pStyle w:val="ListParagraph"/>
        <w:ind w:left="1701"/>
      </w:pPr>
    </w:p>
    <w:p w:rsidR="00106D2E" w:rsidRDefault="00106D2E" w:rsidP="00106D2E">
      <w:pPr>
        <w:pStyle w:val="ListParagraph"/>
        <w:ind w:left="1701"/>
        <w:rPr>
          <w:b/>
          <w:i/>
          <w:sz w:val="24"/>
        </w:rPr>
      </w:pPr>
      <w:r w:rsidRPr="00DD3AD6">
        <w:rPr>
          <w:b/>
          <w:i/>
          <w:sz w:val="24"/>
        </w:rPr>
        <w:lastRenderedPageBreak/>
        <w:t xml:space="preserve">Algemeen </w:t>
      </w:r>
    </w:p>
    <w:p w:rsidR="00106D2E" w:rsidRDefault="00106D2E" w:rsidP="00106D2E">
      <w:pPr>
        <w:pStyle w:val="ListParagraph"/>
        <w:numPr>
          <w:ilvl w:val="3"/>
          <w:numId w:val="71"/>
        </w:numPr>
      </w:pPr>
      <w:r>
        <w:t>vroegtijdige reacties zijn meestal van inflammatoire aard</w:t>
      </w:r>
    </w:p>
    <w:p w:rsidR="00106D2E" w:rsidRDefault="00106D2E" w:rsidP="00106D2E">
      <w:pPr>
        <w:pStyle w:val="ListParagraph"/>
        <w:numPr>
          <w:ilvl w:val="3"/>
          <w:numId w:val="71"/>
        </w:numPr>
      </w:pPr>
      <w:r>
        <w:t xml:space="preserve">laattijdige reacties (veelal fibrose en necrose) worden vooral veroorzaakt door beschadiging van fijne vasculatuur in bindweefsel. </w:t>
      </w:r>
    </w:p>
    <w:p w:rsidR="00106D2E" w:rsidRDefault="00106D2E" w:rsidP="00106D2E">
      <w:pPr>
        <w:pStyle w:val="ListParagraph"/>
        <w:ind w:left="2148"/>
      </w:pPr>
    </w:p>
    <w:p w:rsidR="00106D2E" w:rsidRDefault="00106D2E" w:rsidP="00147510">
      <w:pPr>
        <w:pStyle w:val="ListParagraph"/>
        <w:ind w:left="2148"/>
      </w:pPr>
      <w:r>
        <w:t>CAVE: NOOIT e</w:t>
      </w:r>
      <w:r w:rsidR="00A5561A">
        <w:t>nige</w:t>
      </w:r>
      <w:r>
        <w:t xml:space="preserve"> vorm van bestraling bij zwangerschap! </w:t>
      </w:r>
    </w:p>
    <w:p w:rsidR="00106D2E" w:rsidRDefault="00106D2E" w:rsidP="00106D2E">
      <w:pPr>
        <w:ind w:left="567"/>
      </w:pPr>
      <w:r w:rsidRPr="00642596">
        <w:rPr>
          <w:b/>
          <w:i/>
          <w:color w:val="00B050"/>
          <w:sz w:val="28"/>
        </w:rPr>
        <w:t xml:space="preserve">2.2. Belangrijke begrippen </w:t>
      </w:r>
      <w:r>
        <w:br/>
        <w:t xml:space="preserve">Verschillende weefsels hebben een verschillende </w:t>
      </w:r>
      <w:r>
        <w:rPr>
          <w:u w:val="single"/>
        </w:rPr>
        <w:t>tolerantie</w:t>
      </w:r>
      <w:r>
        <w:t xml:space="preserve"> voor bestraling en uiten de stralingsschade op verschillende tijden (</w:t>
      </w:r>
      <w:r>
        <w:rPr>
          <w:u w:val="single"/>
        </w:rPr>
        <w:t>latentietijd).</w:t>
      </w:r>
    </w:p>
    <w:p w:rsidR="00106D2E" w:rsidRDefault="00106D2E" w:rsidP="00106D2E">
      <w:pPr>
        <w:ind w:left="567"/>
      </w:pPr>
      <w:r>
        <w:rPr>
          <w:noProof/>
          <w:lang w:eastAsia="nl-BE"/>
        </w:rPr>
        <w:drawing>
          <wp:anchor distT="0" distB="0" distL="114300" distR="114300" simplePos="0" relativeHeight="251708416" behindDoc="1" locked="0" layoutInCell="1" allowOverlap="1" wp14:anchorId="71F84E42" wp14:editId="5DDF225A">
            <wp:simplePos x="0" y="0"/>
            <wp:positionH relativeFrom="column">
              <wp:posOffset>976630</wp:posOffset>
            </wp:positionH>
            <wp:positionV relativeFrom="paragraph">
              <wp:posOffset>222250</wp:posOffset>
            </wp:positionV>
            <wp:extent cx="3390900" cy="2715260"/>
            <wp:effectExtent l="0" t="0" r="0" b="8890"/>
            <wp:wrapTight wrapText="bothSides">
              <wp:wrapPolygon edited="0">
                <wp:start x="0" y="0"/>
                <wp:lineTo x="0" y="21519"/>
                <wp:lineTo x="21479" y="21519"/>
                <wp:lineTo x="21479"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69">
                      <a:extLst>
                        <a:ext uri="{28A0092B-C50C-407E-A947-70E740481C1C}">
                          <a14:useLocalDpi xmlns:a14="http://schemas.microsoft.com/office/drawing/2010/main" val="0"/>
                        </a:ext>
                      </a:extLst>
                    </a:blip>
                    <a:stretch>
                      <a:fillRect/>
                    </a:stretch>
                  </pic:blipFill>
                  <pic:spPr>
                    <a:xfrm>
                      <a:off x="0" y="0"/>
                      <a:ext cx="3390900" cy="2715260"/>
                    </a:xfrm>
                    <a:prstGeom prst="rect">
                      <a:avLst/>
                    </a:prstGeom>
                  </pic:spPr>
                </pic:pic>
              </a:graphicData>
            </a:graphic>
            <wp14:sizeRelH relativeFrom="page">
              <wp14:pctWidth>0</wp14:pctWidth>
            </wp14:sizeRelH>
            <wp14:sizeRelV relativeFrom="page">
              <wp14:pctHeight>0</wp14:pctHeight>
            </wp14:sizeRelV>
          </wp:anchor>
        </w:drawing>
      </w:r>
    </w:p>
    <w:p w:rsidR="00106D2E" w:rsidRPr="00642596" w:rsidRDefault="00106D2E" w:rsidP="00106D2E"/>
    <w:p w:rsidR="00106D2E" w:rsidRPr="00642596" w:rsidRDefault="00106D2E" w:rsidP="00106D2E"/>
    <w:p w:rsidR="00106D2E" w:rsidRPr="00642596" w:rsidRDefault="00106D2E" w:rsidP="00106D2E"/>
    <w:p w:rsidR="00106D2E" w:rsidRPr="00642596" w:rsidRDefault="00106D2E" w:rsidP="00106D2E"/>
    <w:p w:rsidR="00106D2E" w:rsidRPr="00642596" w:rsidRDefault="00106D2E" w:rsidP="00106D2E"/>
    <w:p w:rsidR="00106D2E" w:rsidRPr="00642596" w:rsidRDefault="00106D2E" w:rsidP="00106D2E"/>
    <w:p w:rsidR="00106D2E" w:rsidRPr="00642596" w:rsidRDefault="00106D2E" w:rsidP="00106D2E"/>
    <w:p w:rsidR="00106D2E" w:rsidRDefault="00106D2E" w:rsidP="00106D2E"/>
    <w:p w:rsidR="00106D2E" w:rsidRDefault="00106D2E" w:rsidP="00106D2E">
      <w:pPr>
        <w:jc w:val="both"/>
      </w:pPr>
    </w:p>
    <w:p w:rsidR="00106D2E" w:rsidRDefault="00106D2E" w:rsidP="00106D2E">
      <w:pPr>
        <w:ind w:firstLine="708"/>
        <w:jc w:val="both"/>
      </w:pPr>
      <w:r>
        <w:t xml:space="preserve">ADDENDUM tussendoor: bij zeer hoge stralingsdosissen erkent men 3 syndromen. </w:t>
      </w:r>
    </w:p>
    <w:tbl>
      <w:tblPr>
        <w:tblStyle w:val="LightShading-Accent3"/>
        <w:tblW w:w="0" w:type="auto"/>
        <w:tblInd w:w="817" w:type="dxa"/>
        <w:tblLook w:val="04A0" w:firstRow="1" w:lastRow="0" w:firstColumn="1" w:lastColumn="0" w:noHBand="0" w:noVBand="1"/>
      </w:tblPr>
      <w:tblGrid>
        <w:gridCol w:w="2253"/>
        <w:gridCol w:w="3071"/>
        <w:gridCol w:w="3071"/>
      </w:tblGrid>
      <w:tr w:rsidR="00106D2E" w:rsidTr="00004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rsidR="00106D2E" w:rsidRDefault="00106D2E" w:rsidP="000041B5">
            <w:pPr>
              <w:jc w:val="both"/>
            </w:pPr>
            <w:r>
              <w:t>stralingssyndroom</w:t>
            </w:r>
          </w:p>
        </w:tc>
        <w:tc>
          <w:tcPr>
            <w:tcW w:w="3071" w:type="dxa"/>
          </w:tcPr>
          <w:p w:rsidR="00106D2E" w:rsidRDefault="00106D2E" w:rsidP="000041B5">
            <w:pPr>
              <w:jc w:val="both"/>
              <w:cnfStyle w:val="100000000000" w:firstRow="1" w:lastRow="0" w:firstColumn="0" w:lastColumn="0" w:oddVBand="0" w:evenVBand="0" w:oddHBand="0" w:evenHBand="0" w:firstRowFirstColumn="0" w:firstRowLastColumn="0" w:lastRowFirstColumn="0" w:lastRowLastColumn="0"/>
            </w:pPr>
            <w:r>
              <w:t>gemiddelde levensduur</w:t>
            </w:r>
          </w:p>
        </w:tc>
        <w:tc>
          <w:tcPr>
            <w:tcW w:w="3071" w:type="dxa"/>
          </w:tcPr>
          <w:p w:rsidR="00106D2E" w:rsidRDefault="00106D2E" w:rsidP="000041B5">
            <w:pPr>
              <w:jc w:val="both"/>
              <w:cnfStyle w:val="100000000000" w:firstRow="1" w:lastRow="0" w:firstColumn="0" w:lastColumn="0" w:oddVBand="0" w:evenVBand="0" w:oddHBand="0" w:evenHBand="0" w:firstRowFirstColumn="0" w:firstRowLastColumn="0" w:lastRowFirstColumn="0" w:lastRowLastColumn="0"/>
            </w:pPr>
            <w:r>
              <w:t>minimale dosis</w:t>
            </w:r>
          </w:p>
        </w:tc>
      </w:tr>
      <w:tr w:rsidR="00106D2E" w:rsidTr="0000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rsidR="00106D2E" w:rsidRDefault="00106D2E" w:rsidP="000041B5">
            <w:pPr>
              <w:jc w:val="both"/>
            </w:pPr>
            <w:r>
              <w:t>hersensyndroom</w:t>
            </w:r>
          </w:p>
        </w:tc>
        <w:tc>
          <w:tcPr>
            <w:tcW w:w="3071" w:type="dxa"/>
          </w:tcPr>
          <w:p w:rsidR="00106D2E" w:rsidRDefault="00106D2E" w:rsidP="000041B5">
            <w:pPr>
              <w:jc w:val="both"/>
              <w:cnfStyle w:val="000000100000" w:firstRow="0" w:lastRow="0" w:firstColumn="0" w:lastColumn="0" w:oddVBand="0" w:evenVBand="0" w:oddHBand="1" w:evenHBand="0" w:firstRowFirstColumn="0" w:firstRowLastColumn="0" w:lastRowFirstColumn="0" w:lastRowLastColumn="0"/>
            </w:pPr>
            <w:r>
              <w:t xml:space="preserve">uren tot 2 dagen </w:t>
            </w:r>
          </w:p>
        </w:tc>
        <w:tc>
          <w:tcPr>
            <w:tcW w:w="3071" w:type="dxa"/>
          </w:tcPr>
          <w:p w:rsidR="00106D2E" w:rsidRDefault="00106D2E" w:rsidP="000041B5">
            <w:pPr>
              <w:jc w:val="both"/>
              <w:cnfStyle w:val="000000100000" w:firstRow="0" w:lastRow="0" w:firstColumn="0" w:lastColumn="0" w:oddVBand="0" w:evenVBand="0" w:oddHBand="1" w:evenHBand="0" w:firstRowFirstColumn="0" w:firstRowLastColumn="0" w:lastRowFirstColumn="0" w:lastRowLastColumn="0"/>
            </w:pPr>
            <w:r>
              <w:t>50-100Sv</w:t>
            </w:r>
          </w:p>
        </w:tc>
      </w:tr>
      <w:tr w:rsidR="00106D2E" w:rsidTr="000041B5">
        <w:tc>
          <w:tcPr>
            <w:cnfStyle w:val="001000000000" w:firstRow="0" w:lastRow="0" w:firstColumn="1" w:lastColumn="0" w:oddVBand="0" w:evenVBand="0" w:oddHBand="0" w:evenHBand="0" w:firstRowFirstColumn="0" w:firstRowLastColumn="0" w:lastRowFirstColumn="0" w:lastRowLastColumn="0"/>
            <w:tcW w:w="2253" w:type="dxa"/>
          </w:tcPr>
          <w:p w:rsidR="00106D2E" w:rsidRDefault="00106D2E" w:rsidP="000041B5">
            <w:pPr>
              <w:jc w:val="both"/>
            </w:pPr>
            <w:r>
              <w:t>darmsyndroom</w:t>
            </w:r>
          </w:p>
        </w:tc>
        <w:tc>
          <w:tcPr>
            <w:tcW w:w="3071" w:type="dxa"/>
          </w:tcPr>
          <w:p w:rsidR="00106D2E" w:rsidRDefault="00106D2E" w:rsidP="000041B5">
            <w:pPr>
              <w:jc w:val="both"/>
              <w:cnfStyle w:val="000000000000" w:firstRow="0" w:lastRow="0" w:firstColumn="0" w:lastColumn="0" w:oddVBand="0" w:evenVBand="0" w:oddHBand="0" w:evenHBand="0" w:firstRowFirstColumn="0" w:firstRowLastColumn="0" w:lastRowFirstColumn="0" w:lastRowLastColumn="0"/>
            </w:pPr>
            <w:r>
              <w:t>4 dagen</w:t>
            </w:r>
          </w:p>
        </w:tc>
        <w:tc>
          <w:tcPr>
            <w:tcW w:w="3071" w:type="dxa"/>
          </w:tcPr>
          <w:p w:rsidR="00106D2E" w:rsidRDefault="00106D2E" w:rsidP="000041B5">
            <w:pPr>
              <w:jc w:val="both"/>
              <w:cnfStyle w:val="000000000000" w:firstRow="0" w:lastRow="0" w:firstColumn="0" w:lastColumn="0" w:oddVBand="0" w:evenVBand="0" w:oddHBand="0" w:evenHBand="0" w:firstRowFirstColumn="0" w:firstRowLastColumn="0" w:lastRowFirstColumn="0" w:lastRowLastColumn="0"/>
            </w:pPr>
            <w:r>
              <w:t>10Sv</w:t>
            </w:r>
          </w:p>
        </w:tc>
      </w:tr>
      <w:tr w:rsidR="00106D2E" w:rsidTr="0000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rsidR="00106D2E" w:rsidRDefault="00106D2E" w:rsidP="000041B5">
            <w:pPr>
              <w:jc w:val="both"/>
            </w:pPr>
            <w:r>
              <w:t>Beenmergsyndroom</w:t>
            </w:r>
          </w:p>
        </w:tc>
        <w:tc>
          <w:tcPr>
            <w:tcW w:w="3071" w:type="dxa"/>
          </w:tcPr>
          <w:p w:rsidR="00106D2E" w:rsidRDefault="00106D2E" w:rsidP="000041B5">
            <w:pPr>
              <w:jc w:val="both"/>
              <w:cnfStyle w:val="000000100000" w:firstRow="0" w:lastRow="0" w:firstColumn="0" w:lastColumn="0" w:oddVBand="0" w:evenVBand="0" w:oddHBand="1" w:evenHBand="0" w:firstRowFirstColumn="0" w:firstRowLastColumn="0" w:lastRowFirstColumn="0" w:lastRowLastColumn="0"/>
            </w:pPr>
            <w:r>
              <w:t>10 dagen</w:t>
            </w:r>
          </w:p>
        </w:tc>
        <w:tc>
          <w:tcPr>
            <w:tcW w:w="3071" w:type="dxa"/>
          </w:tcPr>
          <w:p w:rsidR="00106D2E" w:rsidRDefault="00106D2E" w:rsidP="000041B5">
            <w:pPr>
              <w:jc w:val="both"/>
              <w:cnfStyle w:val="000000100000" w:firstRow="0" w:lastRow="0" w:firstColumn="0" w:lastColumn="0" w:oddVBand="0" w:evenVBand="0" w:oddHBand="1" w:evenHBand="0" w:firstRowFirstColumn="0" w:firstRowLastColumn="0" w:lastRowFirstColumn="0" w:lastRowLastColumn="0"/>
            </w:pPr>
            <w:r>
              <w:t>~1Sv</w:t>
            </w:r>
          </w:p>
        </w:tc>
      </w:tr>
    </w:tbl>
    <w:p w:rsidR="00106D2E" w:rsidRDefault="00106D2E" w:rsidP="00106D2E">
      <w:pPr>
        <w:jc w:val="both"/>
      </w:pPr>
    </w:p>
    <w:p w:rsidR="00106D2E" w:rsidRDefault="00106D2E" w:rsidP="00106D2E">
      <w:pPr>
        <w:pStyle w:val="ListParagraph"/>
        <w:ind w:left="1701"/>
        <w:rPr>
          <w:b/>
          <w:i/>
          <w:sz w:val="24"/>
        </w:rPr>
      </w:pPr>
      <w:r w:rsidRPr="00642596">
        <w:rPr>
          <w:b/>
          <w:i/>
          <w:sz w:val="24"/>
        </w:rPr>
        <w:t>Tolerantiedosis</w:t>
      </w:r>
    </w:p>
    <w:p w:rsidR="00106D2E" w:rsidRDefault="00106D2E" w:rsidP="00106D2E">
      <w:pPr>
        <w:pStyle w:val="ListParagraph"/>
        <w:ind w:left="1701"/>
      </w:pPr>
      <w:r>
        <w:rPr>
          <w:noProof/>
          <w:lang w:eastAsia="nl-BE"/>
        </w:rPr>
        <w:drawing>
          <wp:anchor distT="0" distB="0" distL="114300" distR="114300" simplePos="0" relativeHeight="251709440" behindDoc="1" locked="0" layoutInCell="1" allowOverlap="1" wp14:anchorId="78BA777E" wp14:editId="24870C32">
            <wp:simplePos x="0" y="0"/>
            <wp:positionH relativeFrom="column">
              <wp:posOffset>1924685</wp:posOffset>
            </wp:positionH>
            <wp:positionV relativeFrom="paragraph">
              <wp:posOffset>328930</wp:posOffset>
            </wp:positionV>
            <wp:extent cx="2445385" cy="1514475"/>
            <wp:effectExtent l="0" t="0" r="0" b="9525"/>
            <wp:wrapTight wrapText="bothSides">
              <wp:wrapPolygon edited="0">
                <wp:start x="0" y="0"/>
                <wp:lineTo x="0" y="21464"/>
                <wp:lineTo x="21370" y="21464"/>
                <wp:lineTo x="21370"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70">
                      <a:extLst>
                        <a:ext uri="{28A0092B-C50C-407E-A947-70E740481C1C}">
                          <a14:useLocalDpi xmlns:a14="http://schemas.microsoft.com/office/drawing/2010/main" val="0"/>
                        </a:ext>
                      </a:extLst>
                    </a:blip>
                    <a:stretch>
                      <a:fillRect/>
                    </a:stretch>
                  </pic:blipFill>
                  <pic:spPr>
                    <a:xfrm>
                      <a:off x="0" y="0"/>
                      <a:ext cx="2445385" cy="1514475"/>
                    </a:xfrm>
                    <a:prstGeom prst="rect">
                      <a:avLst/>
                    </a:prstGeom>
                  </pic:spPr>
                </pic:pic>
              </a:graphicData>
            </a:graphic>
            <wp14:sizeRelH relativeFrom="page">
              <wp14:pctWidth>0</wp14:pctWidth>
            </wp14:sizeRelH>
            <wp14:sizeRelV relativeFrom="page">
              <wp14:pctHeight>0</wp14:pctHeight>
            </wp14:sizeRelV>
          </wp:anchor>
        </w:drawing>
      </w:r>
      <w:r>
        <w:t>Een klein verschil in dosis kan de kans op normale weefseltoxiciteit sterk verhogen!</w:t>
      </w:r>
    </w:p>
    <w:p w:rsidR="00106D2E" w:rsidRDefault="00106D2E" w:rsidP="00106D2E"/>
    <w:p w:rsidR="00106D2E" w:rsidRDefault="00106D2E" w:rsidP="00106D2E"/>
    <w:p w:rsidR="00106D2E" w:rsidRPr="00106D2E" w:rsidRDefault="00106D2E" w:rsidP="00106D2E">
      <w:pPr>
        <w:rPr>
          <w:b/>
          <w:i/>
          <w:sz w:val="24"/>
        </w:rPr>
      </w:pPr>
    </w:p>
    <w:p w:rsidR="003802BF" w:rsidRDefault="003802BF" w:rsidP="003802BF">
      <w:pPr>
        <w:pStyle w:val="ListParagraph"/>
        <w:ind w:left="2148"/>
        <w:rPr>
          <w:u w:val="single"/>
        </w:rPr>
      </w:pPr>
    </w:p>
    <w:p w:rsidR="003802BF" w:rsidRDefault="003802BF" w:rsidP="003802BF">
      <w:pPr>
        <w:pStyle w:val="ListParagraph"/>
        <w:ind w:left="2148"/>
        <w:rPr>
          <w:u w:val="single"/>
        </w:rPr>
      </w:pPr>
    </w:p>
    <w:p w:rsidR="00106D2E" w:rsidRPr="00642596" w:rsidRDefault="003802BF" w:rsidP="00106D2E">
      <w:pPr>
        <w:pStyle w:val="ListParagraph"/>
        <w:numPr>
          <w:ilvl w:val="3"/>
          <w:numId w:val="72"/>
        </w:numPr>
        <w:rPr>
          <w:u w:val="single"/>
        </w:rPr>
      </w:pPr>
      <w:r>
        <w:rPr>
          <w:u w:val="single"/>
        </w:rPr>
        <w:lastRenderedPageBreak/>
        <w:t>TD</w:t>
      </w:r>
      <w:r w:rsidR="00106D2E" w:rsidRPr="00642596">
        <w:rPr>
          <w:u w:val="single"/>
        </w:rPr>
        <w:t>5%/5yr</w:t>
      </w:r>
    </w:p>
    <w:p w:rsidR="00106D2E" w:rsidRDefault="00106D2E" w:rsidP="00106D2E">
      <w:pPr>
        <w:pStyle w:val="ListParagraph"/>
        <w:numPr>
          <w:ilvl w:val="4"/>
          <w:numId w:val="72"/>
        </w:numPr>
      </w:pPr>
      <w:r>
        <w:t>dosis die in 5% van de patiënten normale-weefselcomplicaties geeft binnen een periode van 5 jaar.</w:t>
      </w:r>
    </w:p>
    <w:p w:rsidR="00106D2E" w:rsidRPr="00642596" w:rsidRDefault="00106D2E" w:rsidP="00106D2E">
      <w:pPr>
        <w:pStyle w:val="ListParagraph"/>
        <w:numPr>
          <w:ilvl w:val="3"/>
          <w:numId w:val="72"/>
        </w:numPr>
        <w:rPr>
          <w:u w:val="single"/>
        </w:rPr>
      </w:pPr>
      <w:r w:rsidRPr="00642596">
        <w:rPr>
          <w:u w:val="single"/>
        </w:rPr>
        <w:t>TD50%/5yr</w:t>
      </w:r>
    </w:p>
    <w:p w:rsidR="00106D2E" w:rsidRPr="00642596" w:rsidRDefault="00106D2E" w:rsidP="00106D2E">
      <w:pPr>
        <w:pStyle w:val="ListParagraph"/>
        <w:numPr>
          <w:ilvl w:val="4"/>
          <w:numId w:val="72"/>
        </w:numPr>
      </w:pPr>
      <w:r>
        <w:t xml:space="preserve"> dosis die in 50% van de patiënten normale-weefselcomplicaties geeft binnen een periode van 5 jaar. </w:t>
      </w:r>
    </w:p>
    <w:p w:rsidR="00106D2E" w:rsidRDefault="00106D2E" w:rsidP="00106D2E">
      <w:pPr>
        <w:pStyle w:val="ListParagraph"/>
        <w:ind w:left="1701"/>
        <w:rPr>
          <w:b/>
          <w:i/>
          <w:sz w:val="24"/>
        </w:rPr>
      </w:pPr>
      <w:r>
        <w:rPr>
          <w:b/>
          <w:i/>
          <w:noProof/>
          <w:sz w:val="24"/>
          <w:lang w:eastAsia="nl-BE"/>
        </w:rPr>
        <w:drawing>
          <wp:anchor distT="0" distB="0" distL="114300" distR="114300" simplePos="0" relativeHeight="251710464" behindDoc="1" locked="0" layoutInCell="1" allowOverlap="1" wp14:anchorId="552E593D" wp14:editId="6E225B9D">
            <wp:simplePos x="0" y="0"/>
            <wp:positionH relativeFrom="column">
              <wp:posOffset>1167130</wp:posOffset>
            </wp:positionH>
            <wp:positionV relativeFrom="paragraph">
              <wp:posOffset>128270</wp:posOffset>
            </wp:positionV>
            <wp:extent cx="4419600" cy="2861310"/>
            <wp:effectExtent l="0" t="0" r="0" b="0"/>
            <wp:wrapTight wrapText="bothSides">
              <wp:wrapPolygon edited="0">
                <wp:start x="0" y="0"/>
                <wp:lineTo x="0" y="21427"/>
                <wp:lineTo x="21507" y="21427"/>
                <wp:lineTo x="21507"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71">
                      <a:extLst>
                        <a:ext uri="{28A0092B-C50C-407E-A947-70E740481C1C}">
                          <a14:useLocalDpi xmlns:a14="http://schemas.microsoft.com/office/drawing/2010/main" val="0"/>
                        </a:ext>
                      </a:extLst>
                    </a:blip>
                    <a:stretch>
                      <a:fillRect/>
                    </a:stretch>
                  </pic:blipFill>
                  <pic:spPr>
                    <a:xfrm>
                      <a:off x="0" y="0"/>
                      <a:ext cx="4419600" cy="2861310"/>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Pr>
        <w:pStyle w:val="ListParagraph"/>
        <w:ind w:left="1701"/>
        <w:rPr>
          <w:b/>
          <w:i/>
          <w:sz w:val="24"/>
        </w:rPr>
      </w:pPr>
    </w:p>
    <w:p w:rsidR="00106D2E" w:rsidRDefault="00106D2E" w:rsidP="00106D2E">
      <w:pPr>
        <w:pStyle w:val="ListParagraph"/>
        <w:ind w:left="1701"/>
        <w:rPr>
          <w:b/>
          <w:i/>
          <w:sz w:val="24"/>
        </w:rPr>
      </w:pPr>
    </w:p>
    <w:p w:rsidR="00106D2E" w:rsidRDefault="00106D2E" w:rsidP="00106D2E">
      <w:pPr>
        <w:pStyle w:val="ListParagraph"/>
        <w:ind w:left="1701"/>
        <w:rPr>
          <w:b/>
          <w:i/>
          <w:sz w:val="24"/>
        </w:rPr>
      </w:pPr>
    </w:p>
    <w:p w:rsidR="00106D2E" w:rsidRDefault="00106D2E" w:rsidP="00106D2E">
      <w:pPr>
        <w:pStyle w:val="ListParagraph"/>
        <w:ind w:left="1701"/>
        <w:rPr>
          <w:b/>
          <w:i/>
          <w:sz w:val="24"/>
        </w:rPr>
      </w:pPr>
    </w:p>
    <w:p w:rsidR="00106D2E" w:rsidRDefault="00106D2E" w:rsidP="00106D2E">
      <w:pPr>
        <w:pStyle w:val="ListParagraph"/>
        <w:ind w:left="1701"/>
        <w:rPr>
          <w:b/>
          <w:i/>
          <w:sz w:val="24"/>
        </w:rPr>
      </w:pPr>
    </w:p>
    <w:p w:rsidR="00106D2E" w:rsidRDefault="00106D2E" w:rsidP="00106D2E">
      <w:pPr>
        <w:pStyle w:val="ListParagraph"/>
        <w:ind w:left="1701"/>
        <w:rPr>
          <w:b/>
          <w:i/>
          <w:sz w:val="24"/>
        </w:rPr>
      </w:pPr>
    </w:p>
    <w:p w:rsidR="00106D2E" w:rsidRDefault="00106D2E" w:rsidP="00106D2E">
      <w:pPr>
        <w:pStyle w:val="ListParagraph"/>
        <w:ind w:left="1701"/>
        <w:rPr>
          <w:b/>
          <w:i/>
          <w:sz w:val="24"/>
        </w:rPr>
      </w:pPr>
    </w:p>
    <w:p w:rsidR="00106D2E" w:rsidRDefault="00106D2E" w:rsidP="00106D2E">
      <w:pPr>
        <w:pStyle w:val="ListParagraph"/>
        <w:ind w:left="1701"/>
        <w:rPr>
          <w:b/>
          <w:i/>
          <w:sz w:val="24"/>
        </w:rPr>
      </w:pPr>
    </w:p>
    <w:p w:rsidR="00106D2E" w:rsidRDefault="00106D2E" w:rsidP="00106D2E">
      <w:pPr>
        <w:pStyle w:val="ListParagraph"/>
        <w:ind w:left="1701"/>
        <w:rPr>
          <w:b/>
          <w:i/>
          <w:sz w:val="24"/>
        </w:rPr>
      </w:pPr>
    </w:p>
    <w:p w:rsidR="00106D2E" w:rsidRDefault="00106D2E" w:rsidP="00106D2E">
      <w:pPr>
        <w:pStyle w:val="ListParagraph"/>
        <w:ind w:left="1701"/>
        <w:rPr>
          <w:b/>
          <w:i/>
          <w:sz w:val="24"/>
        </w:rPr>
      </w:pPr>
    </w:p>
    <w:p w:rsidR="00106D2E" w:rsidRPr="00F81ABA" w:rsidRDefault="00106D2E" w:rsidP="00106D2E">
      <w:pPr>
        <w:rPr>
          <w:b/>
          <w:i/>
          <w:sz w:val="24"/>
        </w:rPr>
      </w:pPr>
    </w:p>
    <w:p w:rsidR="00106D2E" w:rsidRDefault="00106D2E" w:rsidP="00106D2E">
      <w:pPr>
        <w:pStyle w:val="ListParagraph"/>
        <w:ind w:left="1701"/>
        <w:rPr>
          <w:b/>
          <w:i/>
          <w:sz w:val="24"/>
        </w:rPr>
      </w:pPr>
    </w:p>
    <w:p w:rsidR="00106D2E" w:rsidRDefault="00106D2E" w:rsidP="00106D2E">
      <w:pPr>
        <w:pStyle w:val="ListParagraph"/>
        <w:ind w:left="1701"/>
        <w:rPr>
          <w:b/>
          <w:i/>
          <w:sz w:val="24"/>
        </w:rPr>
      </w:pPr>
    </w:p>
    <w:p w:rsidR="00106D2E" w:rsidRDefault="00106D2E" w:rsidP="00106D2E">
      <w:pPr>
        <w:pStyle w:val="ListParagraph"/>
        <w:ind w:left="1701"/>
        <w:rPr>
          <w:b/>
          <w:i/>
          <w:sz w:val="24"/>
        </w:rPr>
      </w:pPr>
      <w:r w:rsidRPr="00642596">
        <w:rPr>
          <w:b/>
          <w:i/>
          <w:sz w:val="24"/>
        </w:rPr>
        <w:t xml:space="preserve">Latentietijd </w:t>
      </w:r>
    </w:p>
    <w:p w:rsidR="00106D2E" w:rsidRDefault="00584DDB" w:rsidP="00106D2E">
      <w:pPr>
        <w:pStyle w:val="ListParagraph"/>
        <w:ind w:left="1701"/>
      </w:pPr>
      <w:r>
        <w:rPr>
          <w:noProof/>
          <w:lang w:eastAsia="nl-BE"/>
        </w:rPr>
        <w:drawing>
          <wp:anchor distT="0" distB="0" distL="114300" distR="114300" simplePos="0" relativeHeight="251712512" behindDoc="1" locked="0" layoutInCell="1" allowOverlap="1" wp14:anchorId="579F2ED2" wp14:editId="10D41B76">
            <wp:simplePos x="0" y="0"/>
            <wp:positionH relativeFrom="column">
              <wp:posOffset>1172845</wp:posOffset>
            </wp:positionH>
            <wp:positionV relativeFrom="paragraph">
              <wp:posOffset>396875</wp:posOffset>
            </wp:positionV>
            <wp:extent cx="3818890" cy="2571750"/>
            <wp:effectExtent l="0" t="0" r="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72">
                      <a:extLst>
                        <a:ext uri="{28A0092B-C50C-407E-A947-70E740481C1C}">
                          <a14:useLocalDpi xmlns:a14="http://schemas.microsoft.com/office/drawing/2010/main" val="0"/>
                        </a:ext>
                      </a:extLst>
                    </a:blip>
                    <a:stretch>
                      <a:fillRect/>
                    </a:stretch>
                  </pic:blipFill>
                  <pic:spPr>
                    <a:xfrm>
                      <a:off x="0" y="0"/>
                      <a:ext cx="3818890" cy="2571750"/>
                    </a:xfrm>
                    <a:prstGeom prst="rect">
                      <a:avLst/>
                    </a:prstGeom>
                  </pic:spPr>
                </pic:pic>
              </a:graphicData>
            </a:graphic>
            <wp14:sizeRelH relativeFrom="page">
              <wp14:pctWidth>0</wp14:pctWidth>
            </wp14:sizeRelH>
            <wp14:sizeRelV relativeFrom="page">
              <wp14:pctHeight>0</wp14:pctHeight>
            </wp14:sizeRelV>
          </wp:anchor>
        </w:drawing>
      </w:r>
      <w:r w:rsidR="00106D2E">
        <w:t xml:space="preserve">Verschillende types weefsel uiten de stralingsschade op verschillende tijdstippen (=latentietijd). </w:t>
      </w:r>
    </w:p>
    <w:p w:rsidR="00106D2E" w:rsidRDefault="00106D2E" w:rsidP="00106D2E">
      <w:pPr>
        <w:pStyle w:val="ListParagraph"/>
        <w:numPr>
          <w:ilvl w:val="4"/>
          <w:numId w:val="73"/>
        </w:numPr>
      </w:pPr>
      <w:r>
        <w:t>deze is afhankelijk van ‘turn-over’ tijd van het weefsel</w:t>
      </w:r>
      <w:r w:rsidR="004A7568">
        <w:t xml:space="preserve"> (tijd waarop weefsel zichzelf vernieuwt)</w:t>
      </w:r>
    </w:p>
    <w:p w:rsidR="00106D2E" w:rsidRDefault="00106D2E" w:rsidP="007458ED">
      <w:pPr>
        <w:pStyle w:val="ListParagraph"/>
        <w:numPr>
          <w:ilvl w:val="4"/>
          <w:numId w:val="73"/>
        </w:numPr>
      </w:pPr>
      <w:r>
        <w:t>GEEN indicator voor radio-gevoeligheid!</w:t>
      </w:r>
      <w:r w:rsidR="00D72DDC">
        <w:t xml:space="preserve"> (weefsel kan zeer gevoelig zijn en dus veel schade hebben, maar deze schade komt niet per se sneller naar boven dan) </w:t>
      </w:r>
    </w:p>
    <w:p w:rsidR="00106D2E" w:rsidRDefault="00106D2E" w:rsidP="00106D2E">
      <w:pPr>
        <w:ind w:left="1701"/>
        <w:rPr>
          <w:b/>
          <w:i/>
          <w:sz w:val="24"/>
        </w:rPr>
      </w:pPr>
      <w:r w:rsidRPr="00F81ABA">
        <w:rPr>
          <w:b/>
          <w:i/>
          <w:sz w:val="24"/>
        </w:rPr>
        <w:lastRenderedPageBreak/>
        <w:t>Turn-over tijd</w:t>
      </w:r>
    </w:p>
    <w:p w:rsidR="00106D2E" w:rsidRDefault="00106D2E" w:rsidP="00106D2E">
      <w:pPr>
        <w:ind w:left="1701"/>
        <w:rPr>
          <w:b/>
          <w:i/>
          <w:sz w:val="24"/>
        </w:rPr>
      </w:pPr>
      <w:r w:rsidRPr="00F81ABA">
        <w:rPr>
          <w:b/>
          <w:i/>
          <w:sz w:val="24"/>
        </w:rPr>
        <w:t xml:space="preserve"> </w:t>
      </w:r>
      <w:r w:rsidR="00B81384">
        <w:rPr>
          <w:b/>
          <w:i/>
          <w:noProof/>
          <w:sz w:val="24"/>
          <w:lang w:eastAsia="nl-BE"/>
        </w:rPr>
        <w:drawing>
          <wp:inline distT="0" distB="0" distL="0" distR="0">
            <wp:extent cx="3418781" cy="30022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over.png"/>
                    <pic:cNvPicPr/>
                  </pic:nvPicPr>
                  <pic:blipFill>
                    <a:blip r:embed="rId73">
                      <a:extLst>
                        <a:ext uri="{28A0092B-C50C-407E-A947-70E740481C1C}">
                          <a14:useLocalDpi xmlns:a14="http://schemas.microsoft.com/office/drawing/2010/main" val="0"/>
                        </a:ext>
                      </a:extLst>
                    </a:blip>
                    <a:stretch>
                      <a:fillRect/>
                    </a:stretch>
                  </pic:blipFill>
                  <pic:spPr>
                    <a:xfrm>
                      <a:off x="0" y="0"/>
                      <a:ext cx="3419078" cy="3002541"/>
                    </a:xfrm>
                    <a:prstGeom prst="rect">
                      <a:avLst/>
                    </a:prstGeom>
                  </pic:spPr>
                </pic:pic>
              </a:graphicData>
            </a:graphic>
          </wp:inline>
        </w:drawing>
      </w:r>
    </w:p>
    <w:p w:rsidR="00106D2E" w:rsidRDefault="00106D2E" w:rsidP="00106D2E">
      <w:pPr>
        <w:ind w:left="567"/>
      </w:pPr>
      <w:r w:rsidRPr="00F81ABA">
        <w:rPr>
          <w:b/>
          <w:i/>
          <w:color w:val="00B050"/>
          <w:sz w:val="28"/>
        </w:rPr>
        <w:t xml:space="preserve">2.3. Stochastische effecten </w:t>
      </w:r>
      <w:r>
        <w:t xml:space="preserve">(= laattijdige mutaties) </w:t>
      </w:r>
    </w:p>
    <w:p w:rsidR="00106D2E" w:rsidRDefault="00A63F8D" w:rsidP="00106D2E">
      <w:pPr>
        <w:pStyle w:val="ListParagraph"/>
        <w:numPr>
          <w:ilvl w:val="0"/>
          <w:numId w:val="74"/>
        </w:numPr>
      </w:pPr>
      <w:r>
        <w:t>Oorzaak</w:t>
      </w:r>
      <w:r w:rsidR="00106D2E">
        <w:t>:</w:t>
      </w:r>
    </w:p>
    <w:p w:rsidR="00106D2E" w:rsidRDefault="00106D2E" w:rsidP="00106D2E">
      <w:pPr>
        <w:pStyle w:val="ListParagraph"/>
        <w:numPr>
          <w:ilvl w:val="1"/>
          <w:numId w:val="74"/>
        </w:numPr>
      </w:pPr>
      <w:r>
        <w:t>lange periode tussen schade en expressie van effect</w:t>
      </w:r>
    </w:p>
    <w:p w:rsidR="00106D2E" w:rsidRPr="00F81ABA" w:rsidRDefault="00106D2E" w:rsidP="00106D2E">
      <w:pPr>
        <w:pStyle w:val="ListParagraph"/>
        <w:numPr>
          <w:ilvl w:val="1"/>
          <w:numId w:val="74"/>
        </w:numPr>
      </w:pPr>
      <w:r>
        <w:t xml:space="preserve">effecten zijn vaak aspecifiek </w:t>
      </w:r>
      <w:r>
        <w:br/>
      </w:r>
      <w:r>
        <w:rPr>
          <w:i/>
        </w:rPr>
        <w:t xml:space="preserve">Bestraling verhoogt enkel de frequentie van een bepaalde genetische mutatie die normaal ook voorkomt bij de bevolking </w:t>
      </w:r>
      <w:r w:rsidRPr="00F81ABA">
        <w:rPr>
          <w:i/>
        </w:rPr>
        <w:sym w:font="Wingdings" w:char="F0E0"/>
      </w:r>
      <w:r>
        <w:rPr>
          <w:i/>
        </w:rPr>
        <w:t xml:space="preserve"> hoge spontane frequentie van kanker </w:t>
      </w:r>
    </w:p>
    <w:p w:rsidR="00106D2E" w:rsidRDefault="00106D2E" w:rsidP="00106D2E">
      <w:pPr>
        <w:pStyle w:val="ListParagraph"/>
        <w:ind w:left="1428"/>
        <w:rPr>
          <w:i/>
        </w:rPr>
      </w:pPr>
    </w:p>
    <w:p w:rsidR="00106D2E" w:rsidRDefault="00106D2E" w:rsidP="00106D2E">
      <w:pPr>
        <w:pStyle w:val="ListParagraph"/>
        <w:ind w:left="1428"/>
      </w:pPr>
      <w:r>
        <w:rPr>
          <w:u w:val="single"/>
        </w:rPr>
        <w:t>Opm.:</w:t>
      </w:r>
      <w:r>
        <w:t xml:space="preserve"> Een groot deel van de kennis omtrent genetische effecten en tumorinductie door straling is gebaseerd op dierproeven, in vitro-experimenten, epidemiologische studies en atoombom-overlevenden.</w:t>
      </w:r>
      <w:r>
        <w:br/>
      </w:r>
      <w:r>
        <w:br/>
        <w:t xml:space="preserve">DAAROM: geen drempeldosis voor stochastische effecten uit veiligheidsoverwegingen. Er bestaat geen ‘veilige’ dosis: elke blootstelling aan bestraling leidt tot een zekere verhoging van het risico op stochastische effecten. </w:t>
      </w:r>
    </w:p>
    <w:p w:rsidR="00106D2E" w:rsidRPr="00F81ABA" w:rsidRDefault="00106D2E" w:rsidP="00106D2E">
      <w:pPr>
        <w:pStyle w:val="ListParagraph"/>
        <w:ind w:left="1428"/>
      </w:pPr>
      <w:r>
        <w:t xml:space="preserve">Bij deterministische effecten heeft men echter wél een drempeldosis! </w:t>
      </w:r>
    </w:p>
    <w:p w:rsidR="0038167F" w:rsidRDefault="0038167F" w:rsidP="0038167F">
      <w:r w:rsidRPr="0038167F">
        <w:rPr>
          <w:b/>
          <w:color w:val="FF0000"/>
          <w:sz w:val="28"/>
          <w:u w:val="single"/>
        </w:rPr>
        <w:t>3. Hadrontherapie</w:t>
      </w:r>
      <w:r>
        <w:br/>
        <w:t>= Wanneer de bestraling bestaat uit stralen van geladen deeltjes, zoals H</w:t>
      </w:r>
      <w:r w:rsidRPr="0038167F">
        <w:rPr>
          <w:vertAlign w:val="superscript"/>
        </w:rPr>
        <w:t>+</w:t>
      </w:r>
      <w:r>
        <w:t xml:space="preserve">-ionen en andere ionen. </w:t>
      </w:r>
    </w:p>
    <w:p w:rsidR="00106D2E" w:rsidRDefault="00BC13E3" w:rsidP="00EA188D">
      <w:pPr>
        <w:pStyle w:val="ListParagraph"/>
        <w:numPr>
          <w:ilvl w:val="0"/>
          <w:numId w:val="158"/>
        </w:numPr>
      </w:pPr>
      <w:r>
        <w:rPr>
          <w:noProof/>
          <w:lang w:eastAsia="nl-BE"/>
        </w:rPr>
        <w:drawing>
          <wp:anchor distT="0" distB="0" distL="114300" distR="114300" simplePos="0" relativeHeight="251746304" behindDoc="1" locked="0" layoutInCell="1" allowOverlap="1" wp14:anchorId="3C294086" wp14:editId="159D3856">
            <wp:simplePos x="0" y="0"/>
            <wp:positionH relativeFrom="column">
              <wp:posOffset>14605</wp:posOffset>
            </wp:positionH>
            <wp:positionV relativeFrom="paragraph">
              <wp:posOffset>200660</wp:posOffset>
            </wp:positionV>
            <wp:extent cx="2636520" cy="1744980"/>
            <wp:effectExtent l="0" t="0" r="0" b="7620"/>
            <wp:wrapTight wrapText="bothSides">
              <wp:wrapPolygon edited="0">
                <wp:start x="0" y="0"/>
                <wp:lineTo x="0" y="21459"/>
                <wp:lineTo x="21382" y="21459"/>
                <wp:lineTo x="21382"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a:extLst>
                        <a:ext uri="{28A0092B-C50C-407E-A947-70E740481C1C}">
                          <a14:useLocalDpi xmlns:a14="http://schemas.microsoft.com/office/drawing/2010/main" val="0"/>
                        </a:ext>
                      </a:extLst>
                    </a:blip>
                    <a:srcRect l="14015" t="6834" r="12510" b="10791"/>
                    <a:stretch/>
                  </pic:blipFill>
                  <pic:spPr bwMode="auto">
                    <a:xfrm>
                      <a:off x="0" y="0"/>
                      <a:ext cx="2636520" cy="174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67F">
        <w:t>Proton therapie</w:t>
      </w:r>
      <w:r w:rsidR="0038167F">
        <w:br/>
      </w:r>
      <w:r w:rsidR="0038167F">
        <w:sym w:font="Wingdings" w:char="F0E0"/>
      </w:r>
      <w:r w:rsidR="0038167F">
        <w:t xml:space="preserve"> De energie die vrijkomt uit het ion wordt gefocust</w:t>
      </w:r>
      <w:r w:rsidR="0038167F">
        <w:br/>
      </w:r>
      <w:r w:rsidR="0038167F">
        <w:sym w:font="Wingdings" w:char="F0E0"/>
      </w:r>
      <w:r w:rsidR="0038167F">
        <w:t xml:space="preserve"> Geen secundaire bestraling </w:t>
      </w:r>
      <w:r w:rsidR="0038167F">
        <w:br/>
      </w:r>
      <w:r w:rsidR="0038167F">
        <w:sym w:font="Wingdings" w:char="F0E0"/>
      </w:r>
      <w:r w:rsidR="0038167F">
        <w:t xml:space="preserve"> minder weefselschade aan de gezonde weefsels</w:t>
      </w:r>
      <w:r>
        <w:br/>
      </w:r>
      <w:r w:rsidR="0038167F">
        <w:br/>
      </w:r>
      <w:r w:rsidRPr="00BC13E3">
        <w:rPr>
          <w:b/>
        </w:rPr>
        <w:sym w:font="Wingdings" w:char="F0E0"/>
      </w:r>
      <w:r w:rsidRPr="00BC13E3">
        <w:rPr>
          <w:b/>
        </w:rPr>
        <w:t xml:space="preserve"> </w:t>
      </w:r>
      <w:r>
        <w:t>Protontherapie is op komst bij ons en in Nederland!</w:t>
      </w:r>
    </w:p>
    <w:p w:rsidR="00106D2E" w:rsidRDefault="00106D2E" w:rsidP="00106D2E">
      <w:r>
        <w:rPr>
          <w:b/>
          <w:sz w:val="72"/>
        </w:rPr>
        <w:lastRenderedPageBreak/>
        <w:t>Radiotherapie bij borstkanker</w:t>
      </w:r>
      <w:r w:rsidR="00B31269">
        <w:br/>
      </w:r>
      <w:r>
        <w:t>Behandeling van borstkanker kan bestaan uit:</w:t>
      </w:r>
    </w:p>
    <w:p w:rsidR="00106D2E" w:rsidRPr="00087BA1" w:rsidRDefault="00106D2E" w:rsidP="00106D2E">
      <w:pPr>
        <w:pStyle w:val="ListParagraph"/>
        <w:numPr>
          <w:ilvl w:val="0"/>
          <w:numId w:val="127"/>
        </w:numPr>
        <w:rPr>
          <w:u w:val="single"/>
        </w:rPr>
      </w:pPr>
      <w:r w:rsidRPr="00087BA1">
        <w:rPr>
          <w:u w:val="single"/>
        </w:rPr>
        <w:t>heelkunde</w:t>
      </w:r>
    </w:p>
    <w:p w:rsidR="00106D2E" w:rsidRPr="00087BA1" w:rsidRDefault="00106D2E" w:rsidP="00106D2E">
      <w:pPr>
        <w:pStyle w:val="ListParagraph"/>
        <w:numPr>
          <w:ilvl w:val="1"/>
          <w:numId w:val="127"/>
        </w:numPr>
        <w:rPr>
          <w:sz w:val="20"/>
        </w:rPr>
      </w:pPr>
      <w:r w:rsidRPr="00087BA1">
        <w:rPr>
          <w:sz w:val="20"/>
        </w:rPr>
        <w:t>mastectomie</w:t>
      </w:r>
    </w:p>
    <w:p w:rsidR="00106D2E" w:rsidRPr="00087BA1" w:rsidRDefault="00106D2E" w:rsidP="00106D2E">
      <w:pPr>
        <w:pStyle w:val="ListParagraph"/>
        <w:numPr>
          <w:ilvl w:val="1"/>
          <w:numId w:val="127"/>
        </w:numPr>
        <w:rPr>
          <w:sz w:val="20"/>
        </w:rPr>
      </w:pPr>
      <w:r w:rsidRPr="00087BA1">
        <w:rPr>
          <w:sz w:val="20"/>
        </w:rPr>
        <w:t>brede excisie</w:t>
      </w:r>
    </w:p>
    <w:p w:rsidR="00106D2E" w:rsidRPr="00087BA1" w:rsidRDefault="00106D2E" w:rsidP="00106D2E">
      <w:pPr>
        <w:pStyle w:val="ListParagraph"/>
        <w:numPr>
          <w:ilvl w:val="1"/>
          <w:numId w:val="127"/>
        </w:numPr>
        <w:rPr>
          <w:sz w:val="20"/>
        </w:rPr>
      </w:pPr>
      <w:r w:rsidRPr="00087BA1">
        <w:rPr>
          <w:sz w:val="20"/>
        </w:rPr>
        <w:t>okselevidement</w:t>
      </w:r>
    </w:p>
    <w:p w:rsidR="00106D2E" w:rsidRPr="00087BA1" w:rsidRDefault="00106D2E" w:rsidP="00106D2E">
      <w:pPr>
        <w:pStyle w:val="ListParagraph"/>
        <w:numPr>
          <w:ilvl w:val="1"/>
          <w:numId w:val="127"/>
        </w:numPr>
        <w:rPr>
          <w:sz w:val="20"/>
        </w:rPr>
      </w:pPr>
      <w:r w:rsidRPr="00087BA1">
        <w:rPr>
          <w:sz w:val="20"/>
        </w:rPr>
        <w:t>sentinel node procedure</w:t>
      </w:r>
    </w:p>
    <w:p w:rsidR="00106D2E" w:rsidRPr="00087BA1" w:rsidRDefault="00106D2E" w:rsidP="00106D2E">
      <w:pPr>
        <w:pStyle w:val="ListParagraph"/>
        <w:numPr>
          <w:ilvl w:val="0"/>
          <w:numId w:val="127"/>
        </w:numPr>
        <w:rPr>
          <w:u w:val="single"/>
        </w:rPr>
      </w:pPr>
      <w:r w:rsidRPr="00087BA1">
        <w:rPr>
          <w:u w:val="single"/>
        </w:rPr>
        <w:t>systeemtherapie</w:t>
      </w:r>
    </w:p>
    <w:p w:rsidR="00106D2E" w:rsidRPr="00087BA1" w:rsidRDefault="00106D2E" w:rsidP="00106D2E">
      <w:pPr>
        <w:pStyle w:val="ListParagraph"/>
        <w:numPr>
          <w:ilvl w:val="0"/>
          <w:numId w:val="127"/>
        </w:numPr>
        <w:rPr>
          <w:u w:val="single"/>
        </w:rPr>
      </w:pPr>
      <w:r w:rsidRPr="00087BA1">
        <w:rPr>
          <w:u w:val="single"/>
        </w:rPr>
        <w:t>radiotherapie</w:t>
      </w:r>
    </w:p>
    <w:p w:rsidR="00106D2E" w:rsidRDefault="00106D2E" w:rsidP="00106D2E">
      <w:pPr>
        <w:pStyle w:val="ListParagraph"/>
        <w:numPr>
          <w:ilvl w:val="1"/>
          <w:numId w:val="127"/>
        </w:numPr>
      </w:pPr>
      <w:r>
        <w:t>curatief</w:t>
      </w:r>
    </w:p>
    <w:p w:rsidR="00106D2E" w:rsidRPr="00087BA1" w:rsidRDefault="00106D2E" w:rsidP="00106D2E">
      <w:pPr>
        <w:pStyle w:val="ListParagraph"/>
        <w:numPr>
          <w:ilvl w:val="2"/>
          <w:numId w:val="127"/>
        </w:numPr>
        <w:rPr>
          <w:i/>
          <w:sz w:val="20"/>
        </w:rPr>
      </w:pPr>
      <w:r w:rsidRPr="00087BA1">
        <w:rPr>
          <w:i/>
          <w:sz w:val="20"/>
        </w:rPr>
        <w:t>in</w:t>
      </w:r>
      <w:r w:rsidR="00CB685D">
        <w:rPr>
          <w:i/>
          <w:sz w:val="20"/>
        </w:rPr>
        <w:t>v</w:t>
      </w:r>
      <w:r w:rsidRPr="00087BA1">
        <w:rPr>
          <w:i/>
          <w:sz w:val="20"/>
        </w:rPr>
        <w:t>asief borstcarcinoom?</w:t>
      </w:r>
    </w:p>
    <w:p w:rsidR="00106D2E" w:rsidRPr="00087BA1" w:rsidRDefault="00106D2E" w:rsidP="00106D2E">
      <w:pPr>
        <w:pStyle w:val="ListParagraph"/>
        <w:numPr>
          <w:ilvl w:val="2"/>
          <w:numId w:val="127"/>
        </w:numPr>
        <w:rPr>
          <w:i/>
          <w:sz w:val="20"/>
        </w:rPr>
      </w:pPr>
      <w:r w:rsidRPr="00087BA1">
        <w:rPr>
          <w:i/>
          <w:sz w:val="20"/>
        </w:rPr>
        <w:t>ductaal carcinoma in situ?</w:t>
      </w:r>
    </w:p>
    <w:p w:rsidR="00106D2E" w:rsidRDefault="00106D2E" w:rsidP="00106D2E">
      <w:pPr>
        <w:pStyle w:val="ListParagraph"/>
        <w:numPr>
          <w:ilvl w:val="1"/>
          <w:numId w:val="127"/>
        </w:numPr>
      </w:pPr>
      <w:r>
        <w:t>palliatief</w:t>
      </w:r>
    </w:p>
    <w:p w:rsidR="00106D2E" w:rsidRPr="00087BA1" w:rsidRDefault="00106D2E" w:rsidP="00106D2E">
      <w:pPr>
        <w:pStyle w:val="ListParagraph"/>
        <w:numPr>
          <w:ilvl w:val="2"/>
          <w:numId w:val="127"/>
        </w:numPr>
        <w:rPr>
          <w:i/>
          <w:sz w:val="20"/>
        </w:rPr>
      </w:pPr>
      <w:r w:rsidRPr="00087BA1">
        <w:rPr>
          <w:i/>
          <w:sz w:val="20"/>
        </w:rPr>
        <w:t>radiotherapie lokaal op de borst</w:t>
      </w:r>
    </w:p>
    <w:p w:rsidR="00106D2E" w:rsidRDefault="00106D2E" w:rsidP="00106D2E">
      <w:pPr>
        <w:pStyle w:val="ListParagraph"/>
        <w:numPr>
          <w:ilvl w:val="2"/>
          <w:numId w:val="127"/>
        </w:numPr>
        <w:rPr>
          <w:i/>
          <w:sz w:val="20"/>
        </w:rPr>
      </w:pPr>
      <w:r w:rsidRPr="00087BA1">
        <w:rPr>
          <w:i/>
          <w:sz w:val="20"/>
        </w:rPr>
        <w:t xml:space="preserve">radiotherapie bij metastasen </w:t>
      </w:r>
    </w:p>
    <w:p w:rsidR="00106D2E" w:rsidRDefault="00106D2E" w:rsidP="00106D2E">
      <w:pPr>
        <w:pStyle w:val="ListParagraph"/>
        <w:ind w:left="1788"/>
        <w:rPr>
          <w:i/>
          <w:sz w:val="20"/>
        </w:rPr>
      </w:pPr>
      <w:r>
        <w:rPr>
          <w:i/>
          <w:noProof/>
          <w:sz w:val="20"/>
          <w:lang w:eastAsia="nl-BE"/>
        </w:rPr>
        <mc:AlternateContent>
          <mc:Choice Requires="wps">
            <w:drawing>
              <wp:anchor distT="0" distB="0" distL="114300" distR="114300" simplePos="0" relativeHeight="251732992" behindDoc="1" locked="0" layoutInCell="1" allowOverlap="1" wp14:anchorId="6E43111F" wp14:editId="1DF4B937">
                <wp:simplePos x="0" y="0"/>
                <wp:positionH relativeFrom="column">
                  <wp:posOffset>-175895</wp:posOffset>
                </wp:positionH>
                <wp:positionV relativeFrom="paragraph">
                  <wp:posOffset>160020</wp:posOffset>
                </wp:positionV>
                <wp:extent cx="6105525" cy="1933575"/>
                <wp:effectExtent l="57150" t="38100" r="85725" b="104775"/>
                <wp:wrapNone/>
                <wp:docPr id="70" name="Rechthoek 70"/>
                <wp:cNvGraphicFramePr/>
                <a:graphic xmlns:a="http://schemas.openxmlformats.org/drawingml/2006/main">
                  <a:graphicData uri="http://schemas.microsoft.com/office/word/2010/wordprocessingShape">
                    <wps:wsp>
                      <wps:cNvSpPr/>
                      <wps:spPr>
                        <a:xfrm>
                          <a:off x="0" y="0"/>
                          <a:ext cx="6105525" cy="193357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70" o:spid="_x0000_s1026" style="position:absolute;margin-left:-13.85pt;margin-top:12.6pt;width:480.75pt;height:152.25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" fillcolor="#cdddac [1622]" strokecolor="#94b64e [3046]">
                <v:fill color2="#f0f4e6 [502]" rotate="t" angle="180" colors="0 #dafda7;22938f #e4fdc2;1 #f5ffe6" focus="100%" type="gradient"/>
                <v:shadow on="t" color="black" opacity="24903f" origin=",.5" offset="0,.55556mm"/>
              </v:rect>
            </w:pict>
          </mc:Fallback>
        </mc:AlternateContent>
      </w:r>
    </w:p>
    <w:p w:rsidR="00106D2E" w:rsidRDefault="00106D2E" w:rsidP="00106D2E">
      <w:pPr>
        <w:rPr>
          <w:i/>
        </w:rPr>
      </w:pPr>
      <w:r w:rsidRPr="00087BA1">
        <w:rPr>
          <w:b/>
        </w:rPr>
        <w:t>Lokale hypothese van Halsted</w:t>
      </w:r>
      <w:r>
        <w:br/>
      </w:r>
      <w:r>
        <w:rPr>
          <w:i/>
        </w:rPr>
        <w:t>Borstkanker is iets puur lokaal en moet behandeld worden met heelkunde</w:t>
      </w:r>
    </w:p>
    <w:p w:rsidR="00106D2E" w:rsidRDefault="00106D2E" w:rsidP="00106D2E">
      <w:pPr>
        <w:rPr>
          <w:i/>
        </w:rPr>
      </w:pPr>
      <w:r w:rsidRPr="00087BA1">
        <w:rPr>
          <w:b/>
        </w:rPr>
        <w:t>Syteemhypothese van Fisher</w:t>
      </w:r>
      <w:r>
        <w:br/>
      </w:r>
      <w:r>
        <w:rPr>
          <w:i/>
        </w:rPr>
        <w:t>Borstkanker is een systeemaandoening (er zijn vanaf het begin metastasen) en moet behandeld worden met chemotherapie.</w:t>
      </w:r>
    </w:p>
    <w:p w:rsidR="00106D2E" w:rsidRDefault="00106D2E" w:rsidP="00106D2E">
      <w:r w:rsidRPr="00087BA1">
        <w:rPr>
          <w:b/>
        </w:rPr>
        <w:t>Spectrumhypothese</w:t>
      </w:r>
      <w:r>
        <w:br/>
      </w:r>
      <w:r w:rsidRPr="00087BA1">
        <w:rPr>
          <w:i/>
        </w:rPr>
        <w:t>Realiteit ligt tussen bovenstaande hypothesen</w:t>
      </w:r>
      <w:r>
        <w:t xml:space="preserve"> </w:t>
      </w:r>
    </w:p>
    <w:p w:rsidR="00106D2E" w:rsidRDefault="00106D2E" w:rsidP="00106D2E">
      <w:pPr>
        <w:pStyle w:val="Title"/>
        <w:rPr>
          <w:rFonts w:asciiTheme="minorHAnsi" w:eastAsiaTheme="minorHAnsi" w:hAnsiTheme="minorHAnsi" w:cstheme="minorBidi"/>
          <w:color w:val="auto"/>
          <w:spacing w:val="0"/>
          <w:kern w:val="0"/>
          <w:sz w:val="22"/>
          <w:szCs w:val="22"/>
        </w:rPr>
      </w:pPr>
    </w:p>
    <w:p w:rsidR="00106D2E" w:rsidRPr="009A4A5D" w:rsidRDefault="00106D2E" w:rsidP="00106D2E">
      <w:pPr>
        <w:pStyle w:val="Title"/>
        <w:rPr>
          <w:sz w:val="24"/>
          <w:szCs w:val="24"/>
        </w:rPr>
      </w:pPr>
    </w:p>
    <w:p w:rsidR="00106D2E" w:rsidRDefault="00106D2E" w:rsidP="00106D2E">
      <w:pPr>
        <w:pStyle w:val="Title"/>
      </w:pPr>
      <w:r>
        <w:t xml:space="preserve">1. Indicaties voor radiotherapie </w:t>
      </w:r>
    </w:p>
    <w:p w:rsidR="00106D2E" w:rsidRDefault="00B31269" w:rsidP="00106D2E">
      <w:r>
        <w:rPr>
          <w:noProof/>
          <w:lang w:eastAsia="nl-BE"/>
        </w:rPr>
        <w:drawing>
          <wp:anchor distT="0" distB="0" distL="114300" distR="114300" simplePos="0" relativeHeight="251734016" behindDoc="1" locked="0" layoutInCell="1" allowOverlap="1" wp14:anchorId="1EFAD225" wp14:editId="175C9821">
            <wp:simplePos x="0" y="0"/>
            <wp:positionH relativeFrom="column">
              <wp:posOffset>-133985</wp:posOffset>
            </wp:positionH>
            <wp:positionV relativeFrom="paragraph">
              <wp:posOffset>292100</wp:posOffset>
            </wp:positionV>
            <wp:extent cx="3048000" cy="1784350"/>
            <wp:effectExtent l="0" t="0" r="0" b="6350"/>
            <wp:wrapTight wrapText="bothSides">
              <wp:wrapPolygon edited="0">
                <wp:start x="0" y="0"/>
                <wp:lineTo x="0" y="21446"/>
                <wp:lineTo x="21465" y="21446"/>
                <wp:lineTo x="21465" y="0"/>
                <wp:lineTo x="0" y="0"/>
              </wp:wrapPolygon>
            </wp:wrapTight>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48000" cy="1784350"/>
                    </a:xfrm>
                    <a:prstGeom prst="rect">
                      <a:avLst/>
                    </a:prstGeom>
                  </pic:spPr>
                </pic:pic>
              </a:graphicData>
            </a:graphic>
            <wp14:sizeRelH relativeFrom="page">
              <wp14:pctWidth>0</wp14:pctWidth>
            </wp14:sizeRelH>
            <wp14:sizeRelV relativeFrom="page">
              <wp14:pctHeight>0</wp14:pctHeight>
            </wp14:sizeRelV>
          </wp:anchor>
        </w:drawing>
      </w:r>
      <w:r w:rsidR="00106D2E" w:rsidRPr="00087BA1">
        <w:rPr>
          <w:b/>
          <w:color w:val="FF0000"/>
          <w:sz w:val="32"/>
          <w:u w:val="single"/>
        </w:rPr>
        <w:t xml:space="preserve">1.1. Invasief borstcarcinoom </w:t>
      </w:r>
      <w:r w:rsidR="00106D2E">
        <w:rPr>
          <w:b/>
          <w:color w:val="FF0000"/>
          <w:sz w:val="32"/>
          <w:u w:val="single"/>
        </w:rPr>
        <w:br/>
      </w:r>
      <w:r w:rsidR="00106D2E">
        <w:t xml:space="preserve">Er zijn 2 soorten van borstkanker: </w:t>
      </w:r>
    </w:p>
    <w:p w:rsidR="00106D2E" w:rsidRPr="00087BA1" w:rsidRDefault="00106D2E" w:rsidP="00106D2E">
      <w:pPr>
        <w:pStyle w:val="ListParagraph"/>
        <w:numPr>
          <w:ilvl w:val="0"/>
          <w:numId w:val="128"/>
        </w:numPr>
      </w:pPr>
      <w:r w:rsidRPr="00087BA1">
        <w:t>intraductaal adenocarcinoom (IDA – links)</w:t>
      </w:r>
    </w:p>
    <w:p w:rsidR="000F091F" w:rsidRDefault="00106D2E" w:rsidP="00106D2E">
      <w:pPr>
        <w:pStyle w:val="ListParagraph"/>
        <w:numPr>
          <w:ilvl w:val="0"/>
          <w:numId w:val="128"/>
        </w:numPr>
      </w:pPr>
      <w:r w:rsidRPr="00087BA1">
        <w:t>interlobulair adenocarcinoom (ILA – rechts</w:t>
      </w:r>
      <w:r>
        <w:t xml:space="preserve">) </w:t>
      </w:r>
    </w:p>
    <w:p w:rsidR="000F091F" w:rsidRDefault="000F091F" w:rsidP="000F091F">
      <w:pPr>
        <w:pStyle w:val="ListParagraph"/>
      </w:pPr>
    </w:p>
    <w:p w:rsidR="00106D2E" w:rsidRDefault="00106D2E" w:rsidP="000F091F">
      <w:pPr>
        <w:pStyle w:val="ListParagraph"/>
      </w:pPr>
      <w:r>
        <w:t>Uit onderzoek is gebleken dat</w:t>
      </w:r>
      <w:r w:rsidR="003118F6">
        <w:t xml:space="preserve"> de overleving stijgt indien men</w:t>
      </w:r>
      <w:r>
        <w:t xml:space="preserve"> ook radiotherapie toevoegt aan de therapie van borstkanker.</w:t>
      </w:r>
    </w:p>
    <w:p w:rsidR="00106D2E" w:rsidRDefault="00106D2E" w:rsidP="00106D2E">
      <w:pPr>
        <w:rPr>
          <w:sz w:val="28"/>
          <w:u w:val="single"/>
        </w:rPr>
      </w:pPr>
      <w:r w:rsidRPr="00087BA1">
        <w:rPr>
          <w:sz w:val="28"/>
          <w:u w:val="single"/>
        </w:rPr>
        <w:lastRenderedPageBreak/>
        <w:t>Is radiotherapie nuttig</w:t>
      </w:r>
      <w:r w:rsidR="003118F6">
        <w:rPr>
          <w:sz w:val="28"/>
          <w:u w:val="single"/>
        </w:rPr>
        <w:t>?</w:t>
      </w:r>
    </w:p>
    <w:p w:rsidR="00106D2E" w:rsidRDefault="00106D2E" w:rsidP="00106D2E">
      <w:pPr>
        <w:ind w:left="567"/>
      </w:pPr>
      <w:r w:rsidRPr="00087BA1">
        <w:rPr>
          <w:b/>
          <w:i/>
          <w:color w:val="00B050"/>
          <w:sz w:val="24"/>
        </w:rPr>
        <w:t>1) Op de thoraxwand na mastectomie?</w:t>
      </w:r>
      <w:r>
        <w:rPr>
          <w:b/>
          <w:i/>
          <w:color w:val="00B050"/>
          <w:sz w:val="24"/>
        </w:rPr>
        <w:br/>
      </w:r>
      <w:r>
        <w:t xml:space="preserve">JA: radiotherapie leidt tot betere lokale controle + beter overleving! </w:t>
      </w:r>
    </w:p>
    <w:p w:rsidR="00106D2E" w:rsidRDefault="00106D2E" w:rsidP="00106D2E">
      <w:pPr>
        <w:pStyle w:val="ListParagraph"/>
        <w:numPr>
          <w:ilvl w:val="0"/>
          <w:numId w:val="129"/>
        </w:numPr>
      </w:pPr>
      <w:r>
        <w:rPr>
          <w:b/>
        </w:rPr>
        <w:t xml:space="preserve">indicatie: </w:t>
      </w:r>
      <w:r>
        <w:t>bij hoog risico op recidief (zo nog cellen achtergebleven zijn)</w:t>
      </w:r>
    </w:p>
    <w:p w:rsidR="00106D2E" w:rsidRPr="00087BA1" w:rsidRDefault="00106D2E" w:rsidP="00106D2E">
      <w:pPr>
        <w:pStyle w:val="ListParagraph"/>
        <w:numPr>
          <w:ilvl w:val="1"/>
          <w:numId w:val="129"/>
        </w:numPr>
        <w:rPr>
          <w:sz w:val="20"/>
        </w:rPr>
      </w:pPr>
      <w:r w:rsidRPr="00087BA1">
        <w:rPr>
          <w:sz w:val="20"/>
        </w:rPr>
        <w:t>huidinvasie</w:t>
      </w:r>
    </w:p>
    <w:p w:rsidR="00106D2E" w:rsidRPr="00087BA1" w:rsidRDefault="00106D2E" w:rsidP="00106D2E">
      <w:pPr>
        <w:pStyle w:val="ListParagraph"/>
        <w:numPr>
          <w:ilvl w:val="1"/>
          <w:numId w:val="129"/>
        </w:numPr>
        <w:rPr>
          <w:sz w:val="20"/>
        </w:rPr>
      </w:pPr>
      <w:r w:rsidRPr="00087BA1">
        <w:rPr>
          <w:sz w:val="20"/>
        </w:rPr>
        <w:t>positief sectievlak</w:t>
      </w:r>
    </w:p>
    <w:p w:rsidR="00106D2E" w:rsidRPr="00087BA1" w:rsidRDefault="00106D2E" w:rsidP="00106D2E">
      <w:pPr>
        <w:pStyle w:val="ListParagraph"/>
        <w:numPr>
          <w:ilvl w:val="1"/>
          <w:numId w:val="129"/>
        </w:numPr>
        <w:rPr>
          <w:sz w:val="20"/>
        </w:rPr>
      </w:pPr>
      <w:r w:rsidRPr="00087BA1">
        <w:rPr>
          <w:sz w:val="20"/>
        </w:rPr>
        <w:t xml:space="preserve">lymfovasculaire invasie </w:t>
      </w:r>
    </w:p>
    <w:p w:rsidR="00106D2E" w:rsidRPr="00087BA1" w:rsidRDefault="00106D2E" w:rsidP="00106D2E">
      <w:pPr>
        <w:pStyle w:val="ListParagraph"/>
        <w:numPr>
          <w:ilvl w:val="1"/>
          <w:numId w:val="129"/>
        </w:numPr>
        <w:rPr>
          <w:sz w:val="20"/>
        </w:rPr>
      </w:pPr>
      <w:r w:rsidRPr="00087BA1">
        <w:rPr>
          <w:sz w:val="20"/>
        </w:rPr>
        <w:t>grote tumoren (&gt;5cm)</w:t>
      </w:r>
      <w:r>
        <w:rPr>
          <w:sz w:val="20"/>
        </w:rPr>
        <w:t xml:space="preserve"> – stadium T3 of T4</w:t>
      </w:r>
    </w:p>
    <w:p w:rsidR="00106D2E" w:rsidRDefault="00106D2E" w:rsidP="00106D2E">
      <w:pPr>
        <w:pStyle w:val="ListParagraph"/>
        <w:numPr>
          <w:ilvl w:val="1"/>
          <w:numId w:val="129"/>
        </w:numPr>
        <w:rPr>
          <w:sz w:val="20"/>
        </w:rPr>
      </w:pPr>
      <w:r w:rsidRPr="00087BA1">
        <w:rPr>
          <w:sz w:val="20"/>
        </w:rPr>
        <w:t xml:space="preserve">aangetaste axillaire klieren </w:t>
      </w:r>
    </w:p>
    <w:p w:rsidR="00106D2E" w:rsidRPr="00087BA1" w:rsidRDefault="00106D2E" w:rsidP="00106D2E">
      <w:pPr>
        <w:pStyle w:val="ListParagraph"/>
        <w:numPr>
          <w:ilvl w:val="1"/>
          <w:numId w:val="129"/>
        </w:numPr>
        <w:rPr>
          <w:sz w:val="20"/>
        </w:rPr>
      </w:pPr>
      <w:r>
        <w:rPr>
          <w:sz w:val="20"/>
        </w:rPr>
        <w:t xml:space="preserve">triple negatieve tumoren </w:t>
      </w:r>
      <w:r w:rsidR="009F3E84">
        <w:rPr>
          <w:sz w:val="20"/>
        </w:rPr>
        <w:t>(geen receptoren voor oestrogeen, progesteron en geen HER2)</w:t>
      </w:r>
      <w:r>
        <w:rPr>
          <w:sz w:val="20"/>
        </w:rPr>
        <w:br/>
      </w:r>
      <w:r>
        <w:rPr>
          <w:sz w:val="20"/>
        </w:rPr>
        <w:br/>
      </w:r>
      <w:r>
        <w:rPr>
          <w:i/>
        </w:rPr>
        <w:t>De inductie van aanvullende radiotherapie na mastectomie heeft ertoe geleid dat verminkende, uitgebreide resecties die men begin jaren ’80 deed niet meer uitgevoerd worden.</w:t>
      </w:r>
      <w:r w:rsidRPr="00087BA1">
        <w:rPr>
          <w:b/>
          <w:i/>
          <w:color w:val="00B050"/>
        </w:rPr>
        <w:br/>
      </w:r>
    </w:p>
    <w:p w:rsidR="00106D2E" w:rsidRDefault="00106D2E" w:rsidP="00106D2E">
      <w:pPr>
        <w:ind w:left="567"/>
      </w:pPr>
      <w:r w:rsidRPr="00087BA1">
        <w:rPr>
          <w:b/>
          <w:i/>
          <w:color w:val="00B050"/>
          <w:sz w:val="24"/>
        </w:rPr>
        <w:t>2) Op de borst na borstsparende chirurgie?</w:t>
      </w:r>
      <w:r>
        <w:rPr>
          <w:b/>
          <w:i/>
          <w:color w:val="00B050"/>
          <w:sz w:val="24"/>
        </w:rPr>
        <w:br/>
      </w:r>
      <w:r>
        <w:t xml:space="preserve">Overleving van borstsparende heelkunde is evengoed als na mastectomie indien men ook radiotherapie aan de behandeling toevoegt (ALTIJD </w:t>
      </w:r>
      <w:r w:rsidRPr="007A1CC7">
        <w:rPr>
          <w:highlight w:val="yellow"/>
        </w:rPr>
        <w:t>borstparend + RT</w:t>
      </w:r>
      <w:r>
        <w:t>!)</w:t>
      </w:r>
    </w:p>
    <w:p w:rsidR="00106D2E" w:rsidRDefault="00106D2E" w:rsidP="00106D2E">
      <w:pPr>
        <w:pStyle w:val="ListParagraph"/>
        <w:numPr>
          <w:ilvl w:val="0"/>
          <w:numId w:val="130"/>
        </w:numPr>
      </w:pPr>
      <w:r>
        <w:rPr>
          <w:b/>
        </w:rPr>
        <w:t>indicatie:</w:t>
      </w:r>
      <w:r>
        <w:t xml:space="preserve"> ALTIJD</w:t>
      </w:r>
    </w:p>
    <w:p w:rsidR="00106D2E" w:rsidRDefault="00106D2E" w:rsidP="00106D2E">
      <w:pPr>
        <w:pStyle w:val="ListParagraph"/>
        <w:numPr>
          <w:ilvl w:val="1"/>
          <w:numId w:val="130"/>
        </w:numPr>
      </w:pPr>
      <w:r>
        <w:t xml:space="preserve">lokale recidieven treden minder op mits radiotherapie </w:t>
      </w:r>
    </w:p>
    <w:p w:rsidR="00106D2E" w:rsidRPr="00D61B32" w:rsidRDefault="00106D2E" w:rsidP="00106D2E">
      <w:pPr>
        <w:pStyle w:val="ListParagraph"/>
        <w:numPr>
          <w:ilvl w:val="1"/>
          <w:numId w:val="130"/>
        </w:numPr>
      </w:pPr>
      <w:r>
        <w:t xml:space="preserve">borst verdraagt geen behandeling opgebouwd uit RT alleen </w:t>
      </w:r>
    </w:p>
    <w:p w:rsidR="00106D2E" w:rsidRDefault="00106D2E" w:rsidP="00106D2E">
      <w:pPr>
        <w:ind w:left="567"/>
        <w:rPr>
          <w:b/>
          <w:i/>
          <w:color w:val="00B050"/>
          <w:sz w:val="24"/>
        </w:rPr>
      </w:pPr>
      <w:r w:rsidRPr="00087BA1">
        <w:rPr>
          <w:b/>
          <w:i/>
          <w:color w:val="00B050"/>
          <w:sz w:val="24"/>
        </w:rPr>
        <w:t xml:space="preserve">3) Op de omliggende klierstreken? </w:t>
      </w:r>
    </w:p>
    <w:p w:rsidR="00106D2E" w:rsidRPr="00D61B32" w:rsidRDefault="00106D2E" w:rsidP="00106D2E">
      <w:pPr>
        <w:pStyle w:val="ListParagraph"/>
        <w:numPr>
          <w:ilvl w:val="0"/>
          <w:numId w:val="131"/>
        </w:numPr>
        <w:rPr>
          <w:b/>
        </w:rPr>
      </w:pPr>
      <w:r w:rsidRPr="00D61B32">
        <w:rPr>
          <w:b/>
        </w:rPr>
        <w:t>welke klierstreken?</w:t>
      </w:r>
    </w:p>
    <w:p w:rsidR="00106D2E" w:rsidRDefault="00106D2E" w:rsidP="00106D2E">
      <w:pPr>
        <w:pStyle w:val="ListParagraph"/>
        <w:numPr>
          <w:ilvl w:val="1"/>
          <w:numId w:val="131"/>
        </w:numPr>
      </w:pPr>
      <w:r>
        <w:t xml:space="preserve">mammaria interna (of parasternale) klierketen </w:t>
      </w:r>
    </w:p>
    <w:p w:rsidR="00106D2E" w:rsidRDefault="00106D2E" w:rsidP="00106D2E">
      <w:pPr>
        <w:pStyle w:val="ListParagraph"/>
        <w:numPr>
          <w:ilvl w:val="1"/>
          <w:numId w:val="131"/>
        </w:numPr>
      </w:pPr>
      <w:r>
        <w:t>subclavia klierketen</w:t>
      </w:r>
    </w:p>
    <w:p w:rsidR="00106D2E" w:rsidRDefault="00106D2E" w:rsidP="00106D2E">
      <w:pPr>
        <w:pStyle w:val="ListParagraph"/>
        <w:numPr>
          <w:ilvl w:val="1"/>
          <w:numId w:val="131"/>
        </w:numPr>
      </w:pPr>
      <w:r>
        <w:t>axillaire klierketen (meestal mee behandeld via HK)</w:t>
      </w:r>
    </w:p>
    <w:p w:rsidR="00106D2E" w:rsidRDefault="00106D2E" w:rsidP="00106D2E">
      <w:pPr>
        <w:pStyle w:val="ListParagraph"/>
        <w:ind w:left="1428"/>
      </w:pPr>
    </w:p>
    <w:p w:rsidR="00106D2E" w:rsidRPr="00D61B32" w:rsidRDefault="00106D2E" w:rsidP="00106D2E">
      <w:pPr>
        <w:pStyle w:val="ListParagraph"/>
        <w:numPr>
          <w:ilvl w:val="0"/>
          <w:numId w:val="131"/>
        </w:numPr>
      </w:pPr>
      <w:r>
        <w:rPr>
          <w:b/>
        </w:rPr>
        <w:t>indicaties:</w:t>
      </w:r>
    </w:p>
    <w:p w:rsidR="00106D2E" w:rsidRDefault="00106D2E" w:rsidP="00106D2E">
      <w:pPr>
        <w:pStyle w:val="ListParagraph"/>
        <w:numPr>
          <w:ilvl w:val="1"/>
          <w:numId w:val="131"/>
        </w:numPr>
      </w:pPr>
      <w:r>
        <w:t>axillaire klieren aangetast (geeft hoger risico op aantasting van de rest)</w:t>
      </w:r>
    </w:p>
    <w:p w:rsidR="00106D2E" w:rsidRPr="00D61B32" w:rsidRDefault="00106D2E" w:rsidP="00106D2E">
      <w:pPr>
        <w:pStyle w:val="ListParagraph"/>
        <w:numPr>
          <w:ilvl w:val="1"/>
          <w:numId w:val="131"/>
        </w:numPr>
      </w:pPr>
      <w:r>
        <w:t>tumor die mediaal of centraal gelegen is (hoger risico – blijft controversieel…)</w:t>
      </w:r>
      <w:r w:rsidRPr="00D61B32">
        <w:rPr>
          <w:b/>
          <w:i/>
          <w:color w:val="00B050"/>
          <w:sz w:val="24"/>
        </w:rPr>
        <w:br/>
      </w:r>
    </w:p>
    <w:p w:rsidR="00106D2E" w:rsidRDefault="00106D2E" w:rsidP="00106D2E">
      <w:r>
        <w:rPr>
          <w:u w:val="single"/>
        </w:rPr>
        <w:t>ADDENDUM</w:t>
      </w:r>
      <w:r>
        <w:t>: Probeer de axilla zo min mogelijk te bestralen!</w:t>
      </w:r>
    </w:p>
    <w:p w:rsidR="00106D2E" w:rsidRDefault="00106D2E" w:rsidP="00106D2E">
      <w:pPr>
        <w:pStyle w:val="ListParagraph"/>
        <w:numPr>
          <w:ilvl w:val="0"/>
          <w:numId w:val="132"/>
        </w:numPr>
      </w:pPr>
      <w:r>
        <w:t>verdubbeling risico op lymfoedeem in die arm (risico is al hoger door HK)</w:t>
      </w:r>
    </w:p>
    <w:p w:rsidR="00106D2E" w:rsidRDefault="00106D2E" w:rsidP="00106D2E">
      <w:pPr>
        <w:pStyle w:val="ListParagraph"/>
        <w:numPr>
          <w:ilvl w:val="0"/>
          <w:numId w:val="132"/>
        </w:numPr>
      </w:pPr>
      <w:r>
        <w:t>enkel bestralen indien er tumor achtergebleven is in</w:t>
      </w:r>
      <w:r w:rsidR="006D4857">
        <w:t xml:space="preserve"> </w:t>
      </w:r>
      <w:r>
        <w:t>de oksel</w:t>
      </w:r>
    </w:p>
    <w:p w:rsidR="00106D2E" w:rsidRPr="00D61B32" w:rsidRDefault="00106D2E" w:rsidP="00106D2E">
      <w:pPr>
        <w:pStyle w:val="ListParagraph"/>
        <w:numPr>
          <w:ilvl w:val="1"/>
          <w:numId w:val="132"/>
        </w:numPr>
        <w:rPr>
          <w:sz w:val="20"/>
        </w:rPr>
      </w:pPr>
      <w:r w:rsidRPr="00D61B32">
        <w:rPr>
          <w:sz w:val="20"/>
        </w:rPr>
        <w:t>vb. kaspeldoorbraak in meer dan 4 klieren</w:t>
      </w:r>
    </w:p>
    <w:p w:rsidR="00106D2E" w:rsidRDefault="00106D2E" w:rsidP="00106D2E">
      <w:pPr>
        <w:pStyle w:val="ListParagraph"/>
        <w:numPr>
          <w:ilvl w:val="1"/>
          <w:numId w:val="132"/>
        </w:numPr>
        <w:rPr>
          <w:sz w:val="20"/>
        </w:rPr>
      </w:pPr>
      <w:r w:rsidRPr="00D61B32">
        <w:rPr>
          <w:sz w:val="20"/>
        </w:rPr>
        <w:t xml:space="preserve">vb. tumornesten in het vet terug gevonden </w:t>
      </w:r>
    </w:p>
    <w:p w:rsidR="00106D2E" w:rsidRPr="00D61B32" w:rsidRDefault="00106D2E" w:rsidP="00106D2E"/>
    <w:p w:rsidR="00106D2E" w:rsidRDefault="00106D2E" w:rsidP="00106D2E">
      <w:r w:rsidRPr="00D61B32">
        <w:rPr>
          <w:b/>
          <w:color w:val="FF0000"/>
          <w:sz w:val="32"/>
          <w:u w:val="single"/>
        </w:rPr>
        <w:lastRenderedPageBreak/>
        <w:t xml:space="preserve">1.2. Ductaal carcinoma in situ </w:t>
      </w:r>
      <w:r>
        <w:rPr>
          <w:b/>
          <w:color w:val="FF0000"/>
          <w:sz w:val="32"/>
          <w:u w:val="single"/>
        </w:rPr>
        <w:br/>
      </w:r>
      <w:r>
        <w:t xml:space="preserve">Tumor beperkt zich enkel tot de ductus, er is geen invasie aanwezig. </w:t>
      </w:r>
    </w:p>
    <w:p w:rsidR="00106D2E" w:rsidRDefault="00106D2E" w:rsidP="00106D2E">
      <w:pPr>
        <w:rPr>
          <w:sz w:val="28"/>
          <w:u w:val="single"/>
        </w:rPr>
      </w:pPr>
      <w:r>
        <w:rPr>
          <w:sz w:val="28"/>
          <w:u w:val="single"/>
        </w:rPr>
        <w:t>Is radiotherapie nuttig:</w:t>
      </w:r>
    </w:p>
    <w:p w:rsidR="00106D2E" w:rsidRDefault="00106D2E" w:rsidP="00106D2E">
      <w:pPr>
        <w:ind w:left="567"/>
      </w:pPr>
      <w:r w:rsidRPr="003D594E">
        <w:rPr>
          <w:b/>
          <w:i/>
          <w:color w:val="00B050"/>
          <w:sz w:val="24"/>
        </w:rPr>
        <w:t>1) Bij mastectomie?</w:t>
      </w:r>
      <w:r>
        <w:rPr>
          <w:b/>
          <w:i/>
          <w:color w:val="00B050"/>
          <w:sz w:val="24"/>
        </w:rPr>
        <w:br/>
      </w:r>
      <w:r>
        <w:t>NEEN: ductus is weg genomen! Herval treedt alle</w:t>
      </w:r>
      <w:r w:rsidR="005B6FD9">
        <w:t>e</w:t>
      </w:r>
      <w:r>
        <w:t>n op zo</w:t>
      </w:r>
      <w:r w:rsidR="008709F2">
        <w:t xml:space="preserve"> men bij heelkunde nog aangetast</w:t>
      </w:r>
      <w:r>
        <w:t xml:space="preserve"> weefsel heeft achtergelaten.</w:t>
      </w:r>
    </w:p>
    <w:p w:rsidR="00106D2E" w:rsidRDefault="00106D2E" w:rsidP="00106D2E">
      <w:pPr>
        <w:pStyle w:val="ListParagraph"/>
        <w:numPr>
          <w:ilvl w:val="0"/>
          <w:numId w:val="133"/>
        </w:numPr>
      </w:pPr>
      <w:r>
        <w:t>normaal doet men GEEN mastectomie bij DCIS, enkel indien</w:t>
      </w:r>
    </w:p>
    <w:p w:rsidR="00106D2E" w:rsidRPr="003D594E" w:rsidRDefault="00106D2E" w:rsidP="00106D2E">
      <w:pPr>
        <w:pStyle w:val="ListParagraph"/>
        <w:numPr>
          <w:ilvl w:val="1"/>
          <w:numId w:val="133"/>
        </w:numPr>
        <w:rPr>
          <w:sz w:val="20"/>
        </w:rPr>
      </w:pPr>
      <w:r w:rsidRPr="003D594E">
        <w:rPr>
          <w:sz w:val="20"/>
        </w:rPr>
        <w:t>grote multifocale letsels</w:t>
      </w:r>
    </w:p>
    <w:p w:rsidR="00106D2E" w:rsidRPr="003D594E" w:rsidRDefault="00106D2E" w:rsidP="00106D2E">
      <w:pPr>
        <w:pStyle w:val="ListParagraph"/>
        <w:numPr>
          <w:ilvl w:val="1"/>
          <w:numId w:val="133"/>
        </w:numPr>
        <w:rPr>
          <w:sz w:val="20"/>
        </w:rPr>
      </w:pPr>
      <w:r w:rsidRPr="003D594E">
        <w:rPr>
          <w:sz w:val="20"/>
        </w:rPr>
        <w:t>brede excisie niet mogelijk</w:t>
      </w:r>
    </w:p>
    <w:p w:rsidR="00106D2E" w:rsidRPr="003D594E" w:rsidRDefault="00106D2E" w:rsidP="00106D2E">
      <w:pPr>
        <w:pStyle w:val="ListParagraph"/>
        <w:numPr>
          <w:ilvl w:val="1"/>
          <w:numId w:val="133"/>
        </w:numPr>
        <w:rPr>
          <w:sz w:val="20"/>
        </w:rPr>
      </w:pPr>
      <w:r w:rsidRPr="003D594E">
        <w:rPr>
          <w:sz w:val="20"/>
        </w:rPr>
        <w:t>radiotherapie niet mogelijk (vb. zwangerschap)</w:t>
      </w:r>
    </w:p>
    <w:p w:rsidR="00106D2E" w:rsidRPr="003D594E" w:rsidRDefault="00106D2E" w:rsidP="00106D2E">
      <w:pPr>
        <w:pStyle w:val="ListParagraph"/>
        <w:numPr>
          <w:ilvl w:val="1"/>
          <w:numId w:val="133"/>
        </w:numPr>
        <w:rPr>
          <w:sz w:val="20"/>
        </w:rPr>
      </w:pPr>
      <w:r w:rsidRPr="003D594E">
        <w:rPr>
          <w:sz w:val="20"/>
        </w:rPr>
        <w:t xml:space="preserve">recidief </w:t>
      </w:r>
    </w:p>
    <w:p w:rsidR="00106D2E" w:rsidRDefault="00106D2E" w:rsidP="00106D2E">
      <w:pPr>
        <w:ind w:left="567"/>
      </w:pPr>
      <w:r w:rsidRPr="003D594E">
        <w:rPr>
          <w:b/>
          <w:i/>
          <w:color w:val="00B050"/>
          <w:sz w:val="24"/>
        </w:rPr>
        <w:t>2) Bij brede excisie?</w:t>
      </w:r>
      <w:r>
        <w:rPr>
          <w:b/>
          <w:i/>
          <w:color w:val="00B050"/>
          <w:sz w:val="24"/>
        </w:rPr>
        <w:br/>
      </w:r>
      <w:r>
        <w:t xml:space="preserve">JA: bij herval blijkt 50% een invasieve tumor te hebben. Radiotherapie is dus bij iedereen aangewezen om recidief te voorkomen. </w:t>
      </w:r>
    </w:p>
    <w:p w:rsidR="00106D2E" w:rsidRPr="003D594E" w:rsidRDefault="00106D2E" w:rsidP="00106D2E">
      <w:pPr>
        <w:pStyle w:val="ListParagraph"/>
        <w:numPr>
          <w:ilvl w:val="0"/>
          <w:numId w:val="134"/>
        </w:numPr>
      </w:pPr>
      <w:r w:rsidRPr="007A1CC7">
        <w:rPr>
          <w:highlight w:val="yellow"/>
        </w:rPr>
        <w:t>brede excisie + RT</w:t>
      </w:r>
      <w:r>
        <w:t xml:space="preserve"> is de standaardbehandeling van DCIS</w:t>
      </w:r>
    </w:p>
    <w:p w:rsidR="00106D2E" w:rsidRDefault="00106D2E" w:rsidP="00106D2E">
      <w:pPr>
        <w:ind w:left="567"/>
      </w:pPr>
      <w:r w:rsidRPr="003D594E">
        <w:rPr>
          <w:b/>
          <w:i/>
          <w:color w:val="00B050"/>
          <w:sz w:val="24"/>
        </w:rPr>
        <w:t xml:space="preserve">3) Op de klierstreken? </w:t>
      </w:r>
      <w:r>
        <w:rPr>
          <w:b/>
          <w:i/>
          <w:color w:val="00B050"/>
          <w:sz w:val="24"/>
        </w:rPr>
        <w:br/>
      </w:r>
      <w:r>
        <w:t xml:space="preserve">NEEN: cellen gaan niet naar klierstreken! </w:t>
      </w:r>
    </w:p>
    <w:p w:rsidR="00106D2E" w:rsidRDefault="00106D2E" w:rsidP="00106D2E"/>
    <w:p w:rsidR="00106D2E" w:rsidRDefault="00106D2E" w:rsidP="00106D2E">
      <w:pPr>
        <w:pBdr>
          <w:bottom w:val="single" w:sz="4" w:space="1" w:color="auto"/>
        </w:pBdr>
        <w:jc w:val="center"/>
        <w:rPr>
          <w:sz w:val="28"/>
        </w:rPr>
      </w:pPr>
      <w:r w:rsidRPr="003D594E">
        <w:rPr>
          <w:sz w:val="28"/>
        </w:rPr>
        <w:t>DOSIS</w:t>
      </w:r>
    </w:p>
    <w:p w:rsidR="00106D2E" w:rsidRPr="003D594E" w:rsidRDefault="00106D2E" w:rsidP="00106D2E">
      <w:pPr>
        <w:pStyle w:val="ListParagraph"/>
        <w:numPr>
          <w:ilvl w:val="0"/>
          <w:numId w:val="135"/>
        </w:numPr>
        <w:tabs>
          <w:tab w:val="left" w:pos="2985"/>
        </w:tabs>
        <w:rPr>
          <w:b/>
        </w:rPr>
      </w:pPr>
      <w:r w:rsidRPr="003D594E">
        <w:rPr>
          <w:b/>
        </w:rPr>
        <w:t>Standaard: 50Gy in 25 fracties van 2 Gy</w:t>
      </w:r>
    </w:p>
    <w:p w:rsidR="00106D2E" w:rsidRPr="003D594E" w:rsidRDefault="00106D2E" w:rsidP="00106D2E">
      <w:pPr>
        <w:pStyle w:val="ListParagraph"/>
        <w:numPr>
          <w:ilvl w:val="0"/>
          <w:numId w:val="135"/>
        </w:numPr>
        <w:tabs>
          <w:tab w:val="left" w:pos="2985"/>
        </w:tabs>
        <w:rPr>
          <w:b/>
        </w:rPr>
      </w:pPr>
      <w:r w:rsidRPr="003D594E">
        <w:rPr>
          <w:b/>
        </w:rPr>
        <w:t>bij borstsparende heelkunde: bijkomende dosis (boost) op tumorbed</w:t>
      </w:r>
    </w:p>
    <w:p w:rsidR="00106D2E" w:rsidRDefault="00106D2E" w:rsidP="00106D2E">
      <w:pPr>
        <w:pStyle w:val="ListParagraph"/>
        <w:numPr>
          <w:ilvl w:val="1"/>
          <w:numId w:val="135"/>
        </w:numPr>
        <w:tabs>
          <w:tab w:val="left" w:pos="2985"/>
        </w:tabs>
      </w:pPr>
      <w:r>
        <w:t>d.m.v. 9 MeV elektronen (16 Gy in 8 fracties)</w:t>
      </w:r>
    </w:p>
    <w:p w:rsidR="00106D2E" w:rsidRDefault="00106D2E" w:rsidP="00106D2E">
      <w:pPr>
        <w:pStyle w:val="ListParagraph"/>
        <w:numPr>
          <w:ilvl w:val="1"/>
          <w:numId w:val="135"/>
        </w:numPr>
        <w:tabs>
          <w:tab w:val="left" w:pos="2985"/>
        </w:tabs>
        <w:rPr>
          <w:lang w:val="en-US"/>
        </w:rPr>
      </w:pPr>
      <w:proofErr w:type="spellStart"/>
      <w:r w:rsidRPr="003D594E">
        <w:rPr>
          <w:lang w:val="en-US"/>
        </w:rPr>
        <w:t>d.m.v</w:t>
      </w:r>
      <w:proofErr w:type="spellEnd"/>
      <w:r w:rsidRPr="003D594E">
        <w:rPr>
          <w:lang w:val="en-US"/>
        </w:rPr>
        <w:t xml:space="preserve">. </w:t>
      </w:r>
      <w:proofErr w:type="spellStart"/>
      <w:r w:rsidRPr="003D594E">
        <w:rPr>
          <w:lang w:val="en-US"/>
        </w:rPr>
        <w:t>brachytherapie</w:t>
      </w:r>
      <w:proofErr w:type="spellEnd"/>
      <w:r w:rsidRPr="003D594E">
        <w:rPr>
          <w:lang w:val="en-US"/>
        </w:rPr>
        <w:t xml:space="preserve">(8.5 </w:t>
      </w:r>
      <w:proofErr w:type="spellStart"/>
      <w:r w:rsidRPr="003D594E">
        <w:rPr>
          <w:lang w:val="en-US"/>
        </w:rPr>
        <w:t>Gy</w:t>
      </w:r>
      <w:proofErr w:type="spellEnd"/>
      <w:r w:rsidRPr="003D594E">
        <w:rPr>
          <w:lang w:val="en-US"/>
        </w:rPr>
        <w:t xml:space="preserve"> high dose rate –HDR)</w:t>
      </w:r>
    </w:p>
    <w:p w:rsidR="00106D2E" w:rsidRPr="003D594E" w:rsidRDefault="00106D2E" w:rsidP="00106D2E">
      <w:pPr>
        <w:pStyle w:val="ListParagraph"/>
        <w:numPr>
          <w:ilvl w:val="0"/>
          <w:numId w:val="135"/>
        </w:numPr>
        <w:tabs>
          <w:tab w:val="left" w:pos="2985"/>
        </w:tabs>
        <w:rPr>
          <w:b/>
        </w:rPr>
      </w:pPr>
      <w:r w:rsidRPr="003D594E">
        <w:rPr>
          <w:b/>
        </w:rPr>
        <w:t>alternatief bij bestraling van borst alleen, zonder klierstreken</w:t>
      </w:r>
    </w:p>
    <w:p w:rsidR="00106D2E" w:rsidRDefault="00106D2E" w:rsidP="00106D2E">
      <w:pPr>
        <w:pStyle w:val="ListParagraph"/>
        <w:numPr>
          <w:ilvl w:val="1"/>
          <w:numId w:val="135"/>
        </w:numPr>
        <w:tabs>
          <w:tab w:val="left" w:pos="2985"/>
        </w:tabs>
      </w:pPr>
      <w:r>
        <w:t xml:space="preserve">hypofractionatie schema (hoge dosis, minder frequent) </w:t>
      </w:r>
    </w:p>
    <w:p w:rsidR="00106D2E" w:rsidRDefault="00106D2E" w:rsidP="00106D2E">
      <w:pPr>
        <w:pStyle w:val="ListParagraph"/>
        <w:numPr>
          <w:ilvl w:val="2"/>
          <w:numId w:val="135"/>
        </w:numPr>
        <w:tabs>
          <w:tab w:val="left" w:pos="2985"/>
        </w:tabs>
      </w:pPr>
      <w:r>
        <w:t>patiënten &gt; 50j</w:t>
      </w:r>
    </w:p>
    <w:p w:rsidR="00106D2E" w:rsidRDefault="00106D2E" w:rsidP="00106D2E">
      <w:pPr>
        <w:pStyle w:val="ListParagraph"/>
        <w:numPr>
          <w:ilvl w:val="2"/>
          <w:numId w:val="135"/>
        </w:numPr>
        <w:tabs>
          <w:tab w:val="left" w:pos="2985"/>
        </w:tabs>
      </w:pPr>
      <w:r>
        <w:t>borst 42.58Gy (16 x 2.66Gy)</w:t>
      </w:r>
    </w:p>
    <w:p w:rsidR="00106D2E" w:rsidRDefault="00106D2E" w:rsidP="00106D2E">
      <w:pPr>
        <w:pStyle w:val="ListParagraph"/>
        <w:numPr>
          <w:ilvl w:val="2"/>
          <w:numId w:val="135"/>
        </w:numPr>
        <w:tabs>
          <w:tab w:val="left" w:pos="2985"/>
        </w:tabs>
      </w:pPr>
      <w:r>
        <w:t>boost met elektronen 12.5 Gy (5 x 2.5 Gy) of brachytehrapie (1x8.5Gy HDR)</w:t>
      </w:r>
    </w:p>
    <w:p w:rsidR="00106D2E" w:rsidRDefault="00106D2E" w:rsidP="00106D2E">
      <w:pPr>
        <w:pStyle w:val="Title"/>
      </w:pPr>
      <w:r>
        <w:t xml:space="preserve">2. Nevenwerkingen </w:t>
      </w:r>
    </w:p>
    <w:p w:rsidR="00106D2E" w:rsidRDefault="00106D2E" w:rsidP="00106D2E">
      <w:pPr>
        <w:pStyle w:val="ListParagraph"/>
        <w:numPr>
          <w:ilvl w:val="0"/>
          <w:numId w:val="136"/>
        </w:numPr>
        <w:tabs>
          <w:tab w:val="left" w:pos="1080"/>
        </w:tabs>
      </w:pPr>
      <w:r w:rsidRPr="006B124A">
        <w:rPr>
          <w:u w:val="single"/>
        </w:rPr>
        <w:t>fysische</w:t>
      </w:r>
      <w:r>
        <w:rPr>
          <w:u w:val="single"/>
        </w:rPr>
        <w:t xml:space="preserve"> nevenwerkingen</w:t>
      </w:r>
      <w:r>
        <w:t xml:space="preserve">: </w:t>
      </w:r>
      <w:r w:rsidRPr="006B124A">
        <w:t>Alleen</w:t>
      </w:r>
      <w:r>
        <w:t xml:space="preserve"> nevenwerkingen in bestraald volume</w:t>
      </w:r>
    </w:p>
    <w:p w:rsidR="00106D2E" w:rsidRDefault="00106D2E" w:rsidP="00106D2E">
      <w:pPr>
        <w:pStyle w:val="ListParagraph"/>
        <w:numPr>
          <w:ilvl w:val="0"/>
          <w:numId w:val="136"/>
        </w:numPr>
        <w:tabs>
          <w:tab w:val="left" w:pos="1080"/>
        </w:tabs>
      </w:pPr>
      <w:r>
        <w:rPr>
          <w:u w:val="single"/>
        </w:rPr>
        <w:t>radiobiologische nevenwerkingen</w:t>
      </w:r>
      <w:r>
        <w:t xml:space="preserve">: zichtbaar op moment dat proliferatie nodig is </w:t>
      </w:r>
    </w:p>
    <w:p w:rsidR="00106D2E" w:rsidRDefault="00106D2E" w:rsidP="00106D2E">
      <w:pPr>
        <w:rPr>
          <w:b/>
          <w:color w:val="FF0000"/>
          <w:sz w:val="32"/>
          <w:u w:val="single"/>
        </w:rPr>
      </w:pPr>
      <w:r w:rsidRPr="006B124A">
        <w:rPr>
          <w:b/>
          <w:color w:val="FF0000"/>
          <w:sz w:val="32"/>
          <w:u w:val="single"/>
        </w:rPr>
        <w:t xml:space="preserve">2.1. Acute nevenwerkingen </w:t>
      </w:r>
    </w:p>
    <w:p w:rsidR="00106D2E" w:rsidRPr="005E62AE" w:rsidRDefault="00106D2E" w:rsidP="00106D2E">
      <w:pPr>
        <w:pStyle w:val="ListParagraph"/>
        <w:numPr>
          <w:ilvl w:val="0"/>
          <w:numId w:val="137"/>
        </w:numPr>
        <w:rPr>
          <w:i/>
          <w:sz w:val="20"/>
        </w:rPr>
      </w:pPr>
      <w:r w:rsidRPr="005E62AE">
        <w:rPr>
          <w:i/>
          <w:sz w:val="20"/>
        </w:rPr>
        <w:t>vnl. ter hoogte van huid en mucosa</w:t>
      </w:r>
    </w:p>
    <w:p w:rsidR="00106D2E" w:rsidRPr="005E62AE" w:rsidRDefault="00106D2E" w:rsidP="00106D2E">
      <w:pPr>
        <w:pStyle w:val="ListParagraph"/>
        <w:numPr>
          <w:ilvl w:val="0"/>
          <w:numId w:val="137"/>
        </w:numPr>
        <w:rPr>
          <w:i/>
          <w:sz w:val="20"/>
        </w:rPr>
      </w:pPr>
      <w:r w:rsidRPr="005E62AE">
        <w:rPr>
          <w:i/>
          <w:sz w:val="20"/>
        </w:rPr>
        <w:lastRenderedPageBreak/>
        <w:t xml:space="preserve">nevenwerkingen helen volledig </w:t>
      </w:r>
    </w:p>
    <w:p w:rsidR="00106D2E" w:rsidRDefault="00106D2E" w:rsidP="00106D2E">
      <w:pPr>
        <w:pStyle w:val="ListParagraph"/>
      </w:pPr>
    </w:p>
    <w:p w:rsidR="00106D2E" w:rsidRPr="006B124A" w:rsidRDefault="00106D2E" w:rsidP="00106D2E">
      <w:pPr>
        <w:pStyle w:val="ListParagraph"/>
        <w:numPr>
          <w:ilvl w:val="0"/>
          <w:numId w:val="138"/>
        </w:numPr>
      </w:pPr>
      <w:r>
        <w:rPr>
          <w:b/>
          <w:i/>
        </w:rPr>
        <w:t>Erytheem en epidermolyse van de huid</w:t>
      </w:r>
    </w:p>
    <w:p w:rsidR="00106D2E" w:rsidRPr="00F504BD" w:rsidRDefault="00106D2E" w:rsidP="00106D2E">
      <w:pPr>
        <w:pStyle w:val="ListParagraph"/>
        <w:numPr>
          <w:ilvl w:val="1"/>
          <w:numId w:val="138"/>
        </w:numPr>
        <w:rPr>
          <w:sz w:val="20"/>
        </w:rPr>
      </w:pPr>
      <w:r w:rsidRPr="00F504BD">
        <w:rPr>
          <w:sz w:val="20"/>
        </w:rPr>
        <w:t>R/: hydraterende crème, flamazine, mepitel/mepilex</w:t>
      </w:r>
    </w:p>
    <w:p w:rsidR="00106D2E" w:rsidRPr="006B124A" w:rsidRDefault="00106D2E" w:rsidP="00106D2E">
      <w:pPr>
        <w:pStyle w:val="ListParagraph"/>
        <w:numPr>
          <w:ilvl w:val="0"/>
          <w:numId w:val="138"/>
        </w:numPr>
      </w:pPr>
      <w:r>
        <w:rPr>
          <w:b/>
          <w:i/>
        </w:rPr>
        <w:t>Mucositis ter hoogte van de slokdarm (°dysfagie)</w:t>
      </w:r>
    </w:p>
    <w:p w:rsidR="00106D2E" w:rsidRPr="00F504BD" w:rsidRDefault="00106D2E" w:rsidP="00106D2E">
      <w:pPr>
        <w:pStyle w:val="ListParagraph"/>
        <w:numPr>
          <w:ilvl w:val="1"/>
          <w:numId w:val="138"/>
        </w:numPr>
        <w:rPr>
          <w:sz w:val="20"/>
        </w:rPr>
      </w:pPr>
      <w:r w:rsidRPr="00F504BD">
        <w:rPr>
          <w:sz w:val="20"/>
        </w:rPr>
        <w:t>R/: pijnstillers of Syngel</w:t>
      </w:r>
    </w:p>
    <w:p w:rsidR="00106D2E" w:rsidRPr="006B124A" w:rsidRDefault="00106D2E" w:rsidP="00106D2E">
      <w:pPr>
        <w:pStyle w:val="ListParagraph"/>
        <w:numPr>
          <w:ilvl w:val="0"/>
          <w:numId w:val="138"/>
        </w:numPr>
      </w:pPr>
      <w:r>
        <w:rPr>
          <w:b/>
          <w:i/>
        </w:rPr>
        <w:t>Oedeem van de borst</w:t>
      </w:r>
    </w:p>
    <w:p w:rsidR="00106D2E" w:rsidRPr="00F504BD" w:rsidRDefault="00106D2E" w:rsidP="00106D2E">
      <w:pPr>
        <w:pStyle w:val="ListParagraph"/>
        <w:numPr>
          <w:ilvl w:val="1"/>
          <w:numId w:val="138"/>
        </w:numPr>
        <w:rPr>
          <w:sz w:val="20"/>
        </w:rPr>
      </w:pPr>
      <w:r w:rsidRPr="00F504BD">
        <w:rPr>
          <w:sz w:val="20"/>
        </w:rPr>
        <w:t>R/: NSAID</w:t>
      </w:r>
    </w:p>
    <w:p w:rsidR="00106D2E" w:rsidRDefault="00106D2E" w:rsidP="00106D2E">
      <w:pPr>
        <w:pStyle w:val="ListParagraph"/>
        <w:numPr>
          <w:ilvl w:val="0"/>
          <w:numId w:val="138"/>
        </w:numPr>
      </w:pPr>
      <w:r>
        <w:rPr>
          <w:b/>
          <w:i/>
        </w:rPr>
        <w:t>Radiopneumonitis</w:t>
      </w:r>
    </w:p>
    <w:p w:rsidR="00106D2E" w:rsidRPr="00F504BD" w:rsidRDefault="00106D2E" w:rsidP="00106D2E">
      <w:pPr>
        <w:pStyle w:val="ListParagraph"/>
        <w:numPr>
          <w:ilvl w:val="1"/>
          <w:numId w:val="138"/>
        </w:numPr>
        <w:rPr>
          <w:sz w:val="20"/>
        </w:rPr>
      </w:pPr>
      <w:r w:rsidRPr="00F504BD">
        <w:rPr>
          <w:sz w:val="20"/>
        </w:rPr>
        <w:t>semi-acuut ter hoogte van de long</w:t>
      </w:r>
    </w:p>
    <w:p w:rsidR="00106D2E" w:rsidRPr="00F504BD" w:rsidRDefault="00106D2E" w:rsidP="00106D2E">
      <w:pPr>
        <w:pStyle w:val="ListParagraph"/>
        <w:numPr>
          <w:ilvl w:val="1"/>
          <w:numId w:val="138"/>
        </w:numPr>
        <w:rPr>
          <w:sz w:val="20"/>
        </w:rPr>
      </w:pPr>
      <w:r w:rsidRPr="00F504BD">
        <w:rPr>
          <w:sz w:val="20"/>
        </w:rPr>
        <w:t>zeldzaam (1% symptomatisch)</w:t>
      </w:r>
    </w:p>
    <w:p w:rsidR="00106D2E" w:rsidRPr="00F504BD" w:rsidRDefault="00106D2E" w:rsidP="00106D2E">
      <w:pPr>
        <w:pStyle w:val="ListParagraph"/>
        <w:numPr>
          <w:ilvl w:val="1"/>
          <w:numId w:val="138"/>
        </w:numPr>
        <w:rPr>
          <w:sz w:val="20"/>
        </w:rPr>
      </w:pPr>
      <w:r w:rsidRPr="00F504BD">
        <w:rPr>
          <w:sz w:val="20"/>
        </w:rPr>
        <w:t>1 à 6M na radiotherapie</w:t>
      </w:r>
    </w:p>
    <w:p w:rsidR="00106D2E" w:rsidRPr="00F504BD" w:rsidRDefault="00106D2E" w:rsidP="00106D2E">
      <w:pPr>
        <w:pStyle w:val="ListParagraph"/>
        <w:numPr>
          <w:ilvl w:val="1"/>
          <w:numId w:val="138"/>
        </w:numPr>
        <w:rPr>
          <w:sz w:val="20"/>
        </w:rPr>
      </w:pPr>
      <w:r w:rsidRPr="00F504BD">
        <w:rPr>
          <w:sz w:val="20"/>
        </w:rPr>
        <w:t>S/: droge hoest, dyspnoe</w:t>
      </w:r>
    </w:p>
    <w:p w:rsidR="00106D2E" w:rsidRPr="00F504BD" w:rsidRDefault="00106D2E" w:rsidP="00106D2E">
      <w:pPr>
        <w:pStyle w:val="ListParagraph"/>
        <w:numPr>
          <w:ilvl w:val="1"/>
          <w:numId w:val="138"/>
        </w:numPr>
        <w:rPr>
          <w:sz w:val="20"/>
        </w:rPr>
      </w:pPr>
      <w:r w:rsidRPr="00F504BD">
        <w:rPr>
          <w:sz w:val="20"/>
        </w:rPr>
        <w:t>D/: RX patchy opaciteiten</w:t>
      </w:r>
    </w:p>
    <w:p w:rsidR="00106D2E" w:rsidRPr="00F504BD" w:rsidRDefault="00106D2E" w:rsidP="00106D2E">
      <w:pPr>
        <w:pStyle w:val="ListParagraph"/>
        <w:numPr>
          <w:ilvl w:val="1"/>
          <w:numId w:val="138"/>
        </w:numPr>
        <w:rPr>
          <w:sz w:val="20"/>
        </w:rPr>
      </w:pPr>
      <w:r w:rsidRPr="00F504BD">
        <w:rPr>
          <w:sz w:val="20"/>
        </w:rPr>
        <w:t xml:space="preserve">R/: niets of corticosteroïden </w:t>
      </w:r>
    </w:p>
    <w:p w:rsidR="00106D2E" w:rsidRDefault="00106D2E" w:rsidP="00106D2E">
      <w:pPr>
        <w:rPr>
          <w:b/>
          <w:color w:val="FF0000"/>
          <w:sz w:val="32"/>
          <w:u w:val="single"/>
        </w:rPr>
      </w:pPr>
      <w:r w:rsidRPr="005E62AE">
        <w:rPr>
          <w:b/>
          <w:color w:val="FF0000"/>
          <w:sz w:val="32"/>
          <w:u w:val="single"/>
        </w:rPr>
        <w:t xml:space="preserve">2.2. Chronische nevenwerkingen </w:t>
      </w:r>
    </w:p>
    <w:p w:rsidR="00106D2E" w:rsidRPr="005E62AE" w:rsidRDefault="00106D2E" w:rsidP="00106D2E">
      <w:pPr>
        <w:pStyle w:val="ListParagraph"/>
        <w:numPr>
          <w:ilvl w:val="0"/>
          <w:numId w:val="137"/>
        </w:numPr>
        <w:rPr>
          <w:i/>
          <w:sz w:val="20"/>
        </w:rPr>
      </w:pPr>
      <w:r w:rsidRPr="005E62AE">
        <w:rPr>
          <w:i/>
          <w:sz w:val="20"/>
        </w:rPr>
        <w:t>vnl. ter hoogte van hart, long en borst (fibrose)</w:t>
      </w:r>
    </w:p>
    <w:p w:rsidR="00106D2E" w:rsidRPr="005E62AE" w:rsidRDefault="00106D2E" w:rsidP="00106D2E">
      <w:pPr>
        <w:pStyle w:val="ListParagraph"/>
        <w:numPr>
          <w:ilvl w:val="0"/>
          <w:numId w:val="137"/>
        </w:numPr>
        <w:rPr>
          <w:i/>
          <w:sz w:val="20"/>
        </w:rPr>
      </w:pPr>
      <w:r w:rsidRPr="005E62AE">
        <w:rPr>
          <w:i/>
          <w:sz w:val="20"/>
        </w:rPr>
        <w:t xml:space="preserve">nevenwerkingen zijn onomkeerbaar </w:t>
      </w:r>
    </w:p>
    <w:p w:rsidR="00106D2E" w:rsidRDefault="00106D2E" w:rsidP="00106D2E">
      <w:pPr>
        <w:pStyle w:val="ListParagraph"/>
      </w:pPr>
    </w:p>
    <w:p w:rsidR="00106D2E" w:rsidRPr="005E62AE" w:rsidRDefault="00106D2E" w:rsidP="00106D2E">
      <w:pPr>
        <w:pStyle w:val="ListParagraph"/>
        <w:numPr>
          <w:ilvl w:val="0"/>
          <w:numId w:val="139"/>
        </w:numPr>
      </w:pPr>
      <w:r>
        <w:rPr>
          <w:b/>
          <w:i/>
        </w:rPr>
        <w:t>Fibrose van huid/onderliggende weefsels</w:t>
      </w:r>
    </w:p>
    <w:p w:rsidR="00106D2E" w:rsidRPr="005E62AE" w:rsidRDefault="00106D2E" w:rsidP="00106D2E">
      <w:pPr>
        <w:pStyle w:val="ListParagraph"/>
        <w:numPr>
          <w:ilvl w:val="1"/>
          <w:numId w:val="139"/>
        </w:numPr>
        <w:rPr>
          <w:sz w:val="20"/>
        </w:rPr>
      </w:pPr>
      <w:r w:rsidRPr="005E62AE">
        <w:rPr>
          <w:sz w:val="20"/>
        </w:rPr>
        <w:t>borstfibrose wordt wat harder</w:t>
      </w:r>
    </w:p>
    <w:p w:rsidR="00106D2E" w:rsidRPr="005E62AE" w:rsidRDefault="00106D2E" w:rsidP="00106D2E">
      <w:pPr>
        <w:pStyle w:val="ListParagraph"/>
        <w:numPr>
          <w:ilvl w:val="0"/>
          <w:numId w:val="139"/>
        </w:numPr>
      </w:pPr>
      <w:r>
        <w:rPr>
          <w:b/>
          <w:i/>
        </w:rPr>
        <w:t xml:space="preserve">Hart: schade aan coronairen </w:t>
      </w:r>
    </w:p>
    <w:p w:rsidR="00106D2E" w:rsidRPr="005E62AE" w:rsidRDefault="00106D2E" w:rsidP="00106D2E">
      <w:pPr>
        <w:pStyle w:val="ListParagraph"/>
        <w:numPr>
          <w:ilvl w:val="1"/>
          <w:numId w:val="139"/>
        </w:numPr>
        <w:rPr>
          <w:sz w:val="20"/>
        </w:rPr>
      </w:pPr>
      <w:r w:rsidRPr="005E62AE">
        <w:rPr>
          <w:sz w:val="20"/>
        </w:rPr>
        <w:t xml:space="preserve">schade aan vasculair endotheel </w:t>
      </w:r>
      <w:r w:rsidRPr="005E62AE">
        <w:rPr>
          <w:sz w:val="20"/>
        </w:rPr>
        <w:sym w:font="Wingdings" w:char="F0E0"/>
      </w:r>
      <w:r w:rsidRPr="005E62AE">
        <w:rPr>
          <w:sz w:val="20"/>
        </w:rPr>
        <w:t xml:space="preserve"> atheromatose, vnl. LAD (°coronair lijden)</w:t>
      </w:r>
    </w:p>
    <w:p w:rsidR="00106D2E" w:rsidRPr="005E62AE" w:rsidRDefault="00106D2E" w:rsidP="00106D2E">
      <w:pPr>
        <w:pStyle w:val="ListParagraph"/>
        <w:numPr>
          <w:ilvl w:val="1"/>
          <w:numId w:val="139"/>
        </w:numPr>
        <w:rPr>
          <w:sz w:val="20"/>
        </w:rPr>
      </w:pPr>
      <w:r w:rsidRPr="005E62AE">
        <w:rPr>
          <w:sz w:val="20"/>
        </w:rPr>
        <w:t>presenteert zich pas na 20 jaar</w:t>
      </w:r>
    </w:p>
    <w:p w:rsidR="00106D2E" w:rsidRPr="005E62AE" w:rsidRDefault="00106D2E" w:rsidP="00106D2E">
      <w:pPr>
        <w:pStyle w:val="ListParagraph"/>
        <w:numPr>
          <w:ilvl w:val="1"/>
          <w:numId w:val="139"/>
        </w:numPr>
        <w:rPr>
          <w:sz w:val="20"/>
        </w:rPr>
      </w:pPr>
      <w:r w:rsidRPr="005E62AE">
        <w:rPr>
          <w:sz w:val="20"/>
        </w:rPr>
        <w:t xml:space="preserve">sinds lineaire versnellers ingevoerd zijn eind ’70 is er geen verhoogd risico meer </w:t>
      </w:r>
    </w:p>
    <w:p w:rsidR="00106D2E" w:rsidRPr="005E62AE" w:rsidRDefault="00106D2E" w:rsidP="00106D2E">
      <w:pPr>
        <w:pStyle w:val="ListParagraph"/>
        <w:numPr>
          <w:ilvl w:val="0"/>
          <w:numId w:val="139"/>
        </w:numPr>
      </w:pPr>
      <w:r>
        <w:rPr>
          <w:b/>
          <w:i/>
        </w:rPr>
        <w:t>Teleangiëctasieën huid</w:t>
      </w:r>
    </w:p>
    <w:p w:rsidR="00106D2E" w:rsidRPr="005E62AE" w:rsidRDefault="00106D2E" w:rsidP="00106D2E">
      <w:pPr>
        <w:pStyle w:val="ListParagraph"/>
        <w:numPr>
          <w:ilvl w:val="1"/>
          <w:numId w:val="139"/>
        </w:numPr>
        <w:rPr>
          <w:sz w:val="20"/>
        </w:rPr>
      </w:pPr>
      <w:r w:rsidRPr="005E62AE">
        <w:rPr>
          <w:sz w:val="20"/>
        </w:rPr>
        <w:t>ter hoogte van de borst, vrij beperkt</w:t>
      </w:r>
    </w:p>
    <w:p w:rsidR="00106D2E" w:rsidRPr="005E62AE" w:rsidRDefault="00106D2E" w:rsidP="00106D2E">
      <w:pPr>
        <w:pStyle w:val="ListParagraph"/>
        <w:numPr>
          <w:ilvl w:val="0"/>
          <w:numId w:val="139"/>
        </w:numPr>
      </w:pPr>
      <w:r>
        <w:rPr>
          <w:b/>
          <w:i/>
        </w:rPr>
        <w:t>lymfoedeem van de arm</w:t>
      </w:r>
    </w:p>
    <w:p w:rsidR="00106D2E" w:rsidRPr="005E62AE" w:rsidRDefault="00106D2E" w:rsidP="00106D2E">
      <w:pPr>
        <w:pStyle w:val="ListParagraph"/>
        <w:numPr>
          <w:ilvl w:val="1"/>
          <w:numId w:val="139"/>
        </w:numPr>
        <w:rPr>
          <w:sz w:val="20"/>
        </w:rPr>
      </w:pPr>
      <w:r w:rsidRPr="005E62AE">
        <w:rPr>
          <w:sz w:val="20"/>
        </w:rPr>
        <w:t>heelkunde + RT = risico lymfoedeem x 2</w:t>
      </w:r>
    </w:p>
    <w:p w:rsidR="00106D2E" w:rsidRPr="005E62AE" w:rsidRDefault="00106D2E" w:rsidP="00106D2E">
      <w:pPr>
        <w:pStyle w:val="ListParagraph"/>
        <w:numPr>
          <w:ilvl w:val="0"/>
          <w:numId w:val="139"/>
        </w:numPr>
      </w:pPr>
      <w:r>
        <w:rPr>
          <w:b/>
          <w:i/>
        </w:rPr>
        <w:t xml:space="preserve">secundaire tumoren </w:t>
      </w:r>
    </w:p>
    <w:p w:rsidR="00106D2E" w:rsidRPr="005E62AE" w:rsidRDefault="00106D2E" w:rsidP="00106D2E">
      <w:pPr>
        <w:pStyle w:val="ListParagraph"/>
        <w:numPr>
          <w:ilvl w:val="1"/>
          <w:numId w:val="139"/>
        </w:numPr>
        <w:rPr>
          <w:sz w:val="20"/>
        </w:rPr>
      </w:pPr>
      <w:r w:rsidRPr="005E62AE">
        <w:rPr>
          <w:sz w:val="20"/>
        </w:rPr>
        <w:t>angiosarcoom (5/10.000 maar zeer agressief)</w:t>
      </w:r>
    </w:p>
    <w:p w:rsidR="00106D2E" w:rsidRPr="005E62AE" w:rsidRDefault="00106D2E" w:rsidP="00106D2E">
      <w:pPr>
        <w:pStyle w:val="ListParagraph"/>
        <w:numPr>
          <w:ilvl w:val="1"/>
          <w:numId w:val="139"/>
        </w:numPr>
        <w:rPr>
          <w:sz w:val="20"/>
        </w:rPr>
      </w:pPr>
      <w:r w:rsidRPr="005E62AE">
        <w:rPr>
          <w:sz w:val="20"/>
        </w:rPr>
        <w:t>contralaterale borst</w:t>
      </w:r>
    </w:p>
    <w:p w:rsidR="00106D2E" w:rsidRPr="005E62AE" w:rsidRDefault="00106D2E" w:rsidP="00106D2E">
      <w:pPr>
        <w:pStyle w:val="ListParagraph"/>
        <w:numPr>
          <w:ilvl w:val="2"/>
          <w:numId w:val="139"/>
        </w:numPr>
        <w:rPr>
          <w:sz w:val="20"/>
        </w:rPr>
      </w:pPr>
      <w:r w:rsidRPr="005E62AE">
        <w:rPr>
          <w:sz w:val="20"/>
        </w:rPr>
        <w:t>data onbeslist, klein verhoogd risico misschien?</w:t>
      </w:r>
    </w:p>
    <w:p w:rsidR="00106D2E" w:rsidRPr="005E62AE" w:rsidRDefault="00106D2E" w:rsidP="00106D2E">
      <w:pPr>
        <w:pStyle w:val="ListParagraph"/>
        <w:numPr>
          <w:ilvl w:val="2"/>
          <w:numId w:val="139"/>
        </w:numPr>
        <w:rPr>
          <w:sz w:val="20"/>
        </w:rPr>
      </w:pPr>
      <w:r w:rsidRPr="005E62AE">
        <w:rPr>
          <w:sz w:val="20"/>
        </w:rPr>
        <w:t>vnl. &lt;45j, afhankelijk van de dosis</w:t>
      </w:r>
    </w:p>
    <w:p w:rsidR="00106D2E" w:rsidRPr="005E62AE" w:rsidRDefault="00106D2E" w:rsidP="00106D2E">
      <w:pPr>
        <w:pStyle w:val="ListParagraph"/>
        <w:numPr>
          <w:ilvl w:val="1"/>
          <w:numId w:val="139"/>
        </w:numPr>
        <w:rPr>
          <w:sz w:val="20"/>
        </w:rPr>
      </w:pPr>
      <w:r w:rsidRPr="005E62AE">
        <w:rPr>
          <w:sz w:val="20"/>
        </w:rPr>
        <w:t>longcarcinoom</w:t>
      </w:r>
    </w:p>
    <w:p w:rsidR="00106D2E" w:rsidRDefault="00106D2E" w:rsidP="00106D2E">
      <w:pPr>
        <w:pStyle w:val="ListParagraph"/>
        <w:numPr>
          <w:ilvl w:val="2"/>
          <w:numId w:val="139"/>
        </w:numPr>
        <w:rPr>
          <w:sz w:val="20"/>
        </w:rPr>
      </w:pPr>
      <w:r w:rsidRPr="005E62AE">
        <w:rPr>
          <w:sz w:val="20"/>
        </w:rPr>
        <w:t xml:space="preserve">rokers? </w:t>
      </w:r>
    </w:p>
    <w:p w:rsidR="00106D2E" w:rsidRDefault="00106D2E" w:rsidP="00106D2E">
      <w:pPr>
        <w:pStyle w:val="Title"/>
      </w:pPr>
      <w:r>
        <w:t xml:space="preserve">3. Technische aspecten </w:t>
      </w:r>
    </w:p>
    <w:p w:rsidR="00106D2E" w:rsidRDefault="00106D2E" w:rsidP="00106D2E">
      <w:r>
        <w:t xml:space="preserve">Doel van het invoeren van nieuwe bestralingstechnieken bij borstkanker is het vergoten van de dosis-homogeniteit in het doelvolume en het verlagen van de dosis op hart en longen. </w:t>
      </w:r>
    </w:p>
    <w:p w:rsidR="00106D2E" w:rsidRDefault="00106D2E" w:rsidP="00106D2E">
      <w:r>
        <w:rPr>
          <w:noProof/>
          <w:lang w:eastAsia="nl-BE"/>
        </w:rPr>
        <w:lastRenderedPageBreak/>
        <w:drawing>
          <wp:anchor distT="0" distB="0" distL="114300" distR="114300" simplePos="0" relativeHeight="251735040" behindDoc="1" locked="0" layoutInCell="1" allowOverlap="1" wp14:anchorId="21A96776" wp14:editId="7AF2F01B">
            <wp:simplePos x="0" y="0"/>
            <wp:positionH relativeFrom="column">
              <wp:posOffset>-4445</wp:posOffset>
            </wp:positionH>
            <wp:positionV relativeFrom="paragraph">
              <wp:posOffset>83185</wp:posOffset>
            </wp:positionV>
            <wp:extent cx="5760720" cy="1385570"/>
            <wp:effectExtent l="0" t="0" r="0" b="5080"/>
            <wp:wrapTight wrapText="bothSides">
              <wp:wrapPolygon edited="0">
                <wp:start x="0" y="0"/>
                <wp:lineTo x="0" y="21382"/>
                <wp:lineTo x="21500" y="21382"/>
                <wp:lineTo x="21500" y="0"/>
                <wp:lineTo x="0" y="0"/>
              </wp:wrapPolygon>
            </wp:wrapTight>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76">
                      <a:extLst>
                        <a:ext uri="{28A0092B-C50C-407E-A947-70E740481C1C}">
                          <a14:useLocalDpi xmlns:a14="http://schemas.microsoft.com/office/drawing/2010/main" val="0"/>
                        </a:ext>
                      </a:extLst>
                    </a:blip>
                    <a:stretch>
                      <a:fillRect/>
                    </a:stretch>
                  </pic:blipFill>
                  <pic:spPr>
                    <a:xfrm>
                      <a:off x="0" y="0"/>
                      <a:ext cx="5760720" cy="1385570"/>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Pr>
        <w:rPr>
          <w:u w:val="single"/>
        </w:rPr>
      </w:pPr>
      <w:r>
        <w:rPr>
          <w:u w:val="single"/>
        </w:rPr>
        <w:t>Algemeen:</w:t>
      </w:r>
    </w:p>
    <w:p w:rsidR="00106D2E" w:rsidRDefault="00106D2E" w:rsidP="00106D2E">
      <w:pPr>
        <w:pStyle w:val="ListParagraph"/>
        <w:numPr>
          <w:ilvl w:val="0"/>
          <w:numId w:val="140"/>
        </w:numPr>
      </w:pPr>
      <w:r>
        <w:t>2D en 3D technieken worden standaard in de dagelijkse praktijk gebruikt</w:t>
      </w:r>
    </w:p>
    <w:p w:rsidR="00106D2E" w:rsidRPr="00B72835" w:rsidRDefault="004D2ADB" w:rsidP="00106D2E">
      <w:pPr>
        <w:pStyle w:val="ListParagraph"/>
        <w:numPr>
          <w:ilvl w:val="0"/>
          <w:numId w:val="140"/>
        </w:numPr>
        <w:rPr>
          <w:lang w:val="en-US"/>
        </w:rPr>
      </w:pPr>
      <w:r w:rsidRPr="00B72835">
        <w:rPr>
          <w:lang w:val="en-US"/>
        </w:rPr>
        <w:t>IMRT</w:t>
      </w:r>
      <w:r w:rsidR="00B72835" w:rsidRPr="00B72835">
        <w:rPr>
          <w:lang w:val="en-US"/>
        </w:rPr>
        <w:t xml:space="preserve"> (intensity modulated</w:t>
      </w:r>
      <w:r w:rsidR="00B72835">
        <w:rPr>
          <w:lang w:val="en-US"/>
        </w:rPr>
        <w:t xml:space="preserve"> RT)</w:t>
      </w:r>
      <w:r w:rsidRPr="00B72835">
        <w:rPr>
          <w:lang w:val="en-US"/>
        </w:rPr>
        <w:t xml:space="preserve"> en IGRT</w:t>
      </w:r>
      <w:r w:rsidR="00106D2E" w:rsidRPr="00B72835">
        <w:rPr>
          <w:lang w:val="en-US"/>
        </w:rPr>
        <w:t xml:space="preserve"> </w:t>
      </w:r>
      <w:r w:rsidR="00B72835" w:rsidRPr="00B72835">
        <w:rPr>
          <w:lang w:val="en-US"/>
        </w:rPr>
        <w:t xml:space="preserve">(image guided RT) </w:t>
      </w:r>
      <w:proofErr w:type="spellStart"/>
      <w:r w:rsidR="00106D2E" w:rsidRPr="00B72835">
        <w:rPr>
          <w:lang w:val="en-US"/>
        </w:rPr>
        <w:t>bij</w:t>
      </w:r>
      <w:proofErr w:type="spellEnd"/>
      <w:r w:rsidR="00106D2E" w:rsidRPr="00B72835">
        <w:rPr>
          <w:lang w:val="en-US"/>
        </w:rPr>
        <w:t xml:space="preserve"> </w:t>
      </w:r>
      <w:proofErr w:type="spellStart"/>
      <w:r w:rsidR="00106D2E" w:rsidRPr="00B72835">
        <w:rPr>
          <w:lang w:val="en-US"/>
        </w:rPr>
        <w:t>borstkanker</w:t>
      </w:r>
      <w:proofErr w:type="spellEnd"/>
    </w:p>
    <w:p w:rsidR="00106D2E" w:rsidRPr="00D36E8F" w:rsidRDefault="00412506" w:rsidP="00106D2E">
      <w:pPr>
        <w:pStyle w:val="ListParagraph"/>
        <w:numPr>
          <w:ilvl w:val="1"/>
          <w:numId w:val="140"/>
        </w:numPr>
        <w:rPr>
          <w:sz w:val="20"/>
        </w:rPr>
      </w:pPr>
      <w:r>
        <w:rPr>
          <w:sz w:val="20"/>
        </w:rPr>
        <w:t>IMRT: hogere dosis straling meer specifiek gericht op de tumor (minder naar omliggend weefsel)</w:t>
      </w:r>
      <w:r w:rsidR="00F3731B">
        <w:rPr>
          <w:sz w:val="20"/>
        </w:rPr>
        <w:t>. M</w:t>
      </w:r>
      <w:r w:rsidR="0044249A">
        <w:rPr>
          <w:sz w:val="20"/>
        </w:rPr>
        <w:t>ultisegment IMRT</w:t>
      </w:r>
      <w:r w:rsidR="00106D2E" w:rsidRPr="00D36E8F">
        <w:rPr>
          <w:sz w:val="20"/>
        </w:rPr>
        <w:t xml:space="preserve"> is nuttig bij borstbestraling want de nevenwerkingen worden verminderd en cosmesis verbetert. Bij complexe volumes zoals bij klierbe</w:t>
      </w:r>
      <w:r w:rsidR="00D11CCD">
        <w:rPr>
          <w:sz w:val="20"/>
        </w:rPr>
        <w:t xml:space="preserve">stralingen echter verhoogt IMRT </w:t>
      </w:r>
      <w:r w:rsidR="00106D2E" w:rsidRPr="00D36E8F">
        <w:rPr>
          <w:sz w:val="20"/>
        </w:rPr>
        <w:t>de dosis aan omliggende gezonde weefsels.</w:t>
      </w:r>
    </w:p>
    <w:p w:rsidR="00106D2E" w:rsidRPr="00D36E8F" w:rsidRDefault="0060063B" w:rsidP="00106D2E">
      <w:pPr>
        <w:pStyle w:val="ListParagraph"/>
        <w:numPr>
          <w:ilvl w:val="1"/>
          <w:numId w:val="140"/>
        </w:numPr>
        <w:rPr>
          <w:sz w:val="20"/>
        </w:rPr>
      </w:pPr>
      <w:r>
        <w:rPr>
          <w:sz w:val="20"/>
        </w:rPr>
        <w:t xml:space="preserve">IGRT: </w:t>
      </w:r>
      <w:r w:rsidR="00F3731B">
        <w:rPr>
          <w:sz w:val="20"/>
        </w:rPr>
        <w:t xml:space="preserve">2D &amp; 3D imaging wordt gebruikt bij stralingstoediening om de locatie voor straling beter te kunnen bepalen. </w:t>
      </w:r>
      <w:r w:rsidR="00C075FA">
        <w:rPr>
          <w:sz w:val="20"/>
        </w:rPr>
        <w:t>G</w:t>
      </w:r>
      <w:r w:rsidR="00106D2E" w:rsidRPr="00D36E8F">
        <w:rPr>
          <w:sz w:val="20"/>
        </w:rPr>
        <w:t>ating (bestralen tijden bepaal</w:t>
      </w:r>
      <w:r w:rsidR="00833BA3">
        <w:rPr>
          <w:sz w:val="20"/>
        </w:rPr>
        <w:t>de fase van ademhaling) bij IGRT</w:t>
      </w:r>
      <w:r w:rsidR="00106D2E" w:rsidRPr="00D36E8F">
        <w:rPr>
          <w:sz w:val="20"/>
        </w:rPr>
        <w:t xml:space="preserve"> verkleint de dosis op hart en longen.</w:t>
      </w:r>
    </w:p>
    <w:p w:rsidR="00106D2E" w:rsidRDefault="00106D2E" w:rsidP="00106D2E">
      <w:pPr>
        <w:rPr>
          <w:b/>
          <w:color w:val="FF0000"/>
          <w:sz w:val="32"/>
          <w:u w:val="single"/>
        </w:rPr>
      </w:pPr>
      <w:r w:rsidRPr="00135422">
        <w:rPr>
          <w:b/>
          <w:color w:val="FF0000"/>
          <w:sz w:val="32"/>
          <w:u w:val="single"/>
        </w:rPr>
        <w:t xml:space="preserve">3.1. 2D-bestraling </w:t>
      </w:r>
    </w:p>
    <w:p w:rsidR="00106D2E" w:rsidRDefault="00106D2E" w:rsidP="00106D2E">
      <w:pPr>
        <w:pStyle w:val="ListParagraph"/>
        <w:numPr>
          <w:ilvl w:val="0"/>
          <w:numId w:val="141"/>
        </w:numPr>
      </w:pPr>
      <w:r>
        <w:t>survival benefit</w:t>
      </w:r>
    </w:p>
    <w:p w:rsidR="00106D2E" w:rsidRDefault="00106D2E" w:rsidP="00106D2E">
      <w:pPr>
        <w:pStyle w:val="ListParagraph"/>
        <w:numPr>
          <w:ilvl w:val="0"/>
          <w:numId w:val="141"/>
        </w:numPr>
      </w:pPr>
      <w:r>
        <w:t>bezorgdheid over</w:t>
      </w:r>
    </w:p>
    <w:p w:rsidR="00106D2E" w:rsidRDefault="00106D2E" w:rsidP="00106D2E">
      <w:pPr>
        <w:pStyle w:val="ListParagraph"/>
        <w:numPr>
          <w:ilvl w:val="1"/>
          <w:numId w:val="141"/>
        </w:numPr>
      </w:pPr>
      <w:r>
        <w:t>inhomogeniteiten (lokale controle, cosmesis)</w:t>
      </w:r>
    </w:p>
    <w:p w:rsidR="00106D2E" w:rsidRDefault="00106D2E" w:rsidP="00106D2E">
      <w:pPr>
        <w:pStyle w:val="ListParagraph"/>
        <w:numPr>
          <w:ilvl w:val="1"/>
          <w:numId w:val="141"/>
        </w:numPr>
      </w:pPr>
      <w:r>
        <w:t xml:space="preserve">dosis op hart en longen </w:t>
      </w:r>
    </w:p>
    <w:p w:rsidR="00106D2E" w:rsidRDefault="00106D2E" w:rsidP="00106D2E">
      <w:pPr>
        <w:pStyle w:val="ListParagraph"/>
        <w:numPr>
          <w:ilvl w:val="2"/>
          <w:numId w:val="141"/>
        </w:numPr>
      </w:pPr>
      <w:r>
        <w:t>radiosensititsers (taxanen)</w:t>
      </w:r>
    </w:p>
    <w:p w:rsidR="00106D2E" w:rsidRDefault="00106D2E" w:rsidP="00106D2E">
      <w:pPr>
        <w:pStyle w:val="ListParagraph"/>
        <w:numPr>
          <w:ilvl w:val="2"/>
          <w:numId w:val="141"/>
        </w:numPr>
      </w:pPr>
      <w:r>
        <w:t>cardiotoxische medicatie (antracyclines, trastuzumab)</w:t>
      </w:r>
    </w:p>
    <w:p w:rsidR="00106D2E" w:rsidRDefault="00106D2E" w:rsidP="00106D2E">
      <w:r w:rsidRPr="00135422">
        <w:rPr>
          <w:b/>
          <w:color w:val="FF0000"/>
          <w:sz w:val="32"/>
          <w:u w:val="single"/>
        </w:rPr>
        <w:t>3.2. 3D-bestraling</w:t>
      </w:r>
      <w:r>
        <w:rPr>
          <w:b/>
          <w:color w:val="FF0000"/>
          <w:sz w:val="32"/>
          <w:u w:val="single"/>
        </w:rPr>
        <w:br/>
      </w:r>
      <w:r>
        <w:t>‘3D-conformal radiotherapy’</w:t>
      </w:r>
    </w:p>
    <w:p w:rsidR="00106D2E" w:rsidRPr="00F91AC1" w:rsidRDefault="00106D2E" w:rsidP="00106D2E">
      <w:pPr>
        <w:pStyle w:val="ListParagraph"/>
        <w:numPr>
          <w:ilvl w:val="0"/>
          <w:numId w:val="142"/>
        </w:numPr>
        <w:rPr>
          <w:b/>
        </w:rPr>
      </w:pPr>
      <w:r w:rsidRPr="00F91AC1">
        <w:rPr>
          <w:b/>
        </w:rPr>
        <w:t>doel</w:t>
      </w:r>
    </w:p>
    <w:p w:rsidR="00106D2E" w:rsidRDefault="00106D2E" w:rsidP="00106D2E">
      <w:pPr>
        <w:pStyle w:val="ListParagraph"/>
        <w:numPr>
          <w:ilvl w:val="1"/>
          <w:numId w:val="142"/>
        </w:numPr>
      </w:pPr>
      <w:r>
        <w:t xml:space="preserve">homogenere dosis in </w:t>
      </w:r>
      <w:r w:rsidR="00162A92">
        <w:t xml:space="preserve">het </w:t>
      </w:r>
      <w:r>
        <w:t>doelvolume</w:t>
      </w:r>
    </w:p>
    <w:p w:rsidR="00106D2E" w:rsidRDefault="00106D2E" w:rsidP="00106D2E">
      <w:pPr>
        <w:pStyle w:val="ListParagraph"/>
        <w:numPr>
          <w:ilvl w:val="1"/>
          <w:numId w:val="142"/>
        </w:numPr>
      </w:pPr>
      <w:r>
        <w:t>beter sparen van omliggende, gezond</w:t>
      </w:r>
      <w:r w:rsidR="00A557F7">
        <w:t>e</w:t>
      </w:r>
      <w:r>
        <w:t xml:space="preserve"> weefsels</w:t>
      </w:r>
    </w:p>
    <w:p w:rsidR="00106D2E" w:rsidRDefault="00106D2E" w:rsidP="00106D2E">
      <w:pPr>
        <w:pStyle w:val="ListParagraph"/>
        <w:numPr>
          <w:ilvl w:val="2"/>
          <w:numId w:val="142"/>
        </w:numPr>
      </w:pPr>
      <w:r>
        <w:t>hogere dosis op tumor (beter controle)</w:t>
      </w:r>
    </w:p>
    <w:p w:rsidR="00106D2E" w:rsidRDefault="00106D2E" w:rsidP="00FB4E16">
      <w:pPr>
        <w:pStyle w:val="ListParagraph"/>
        <w:numPr>
          <w:ilvl w:val="2"/>
          <w:numId w:val="142"/>
        </w:numPr>
      </w:pPr>
      <w:r>
        <w:t>lagere dosis op gezonde weefsels (minder nevenwerkingen)</w:t>
      </w:r>
    </w:p>
    <w:p w:rsidR="00106D2E" w:rsidRDefault="00106D2E" w:rsidP="00106D2E">
      <w:pPr>
        <w:pStyle w:val="ListParagraph"/>
        <w:ind w:left="1788"/>
      </w:pPr>
    </w:p>
    <w:p w:rsidR="00106D2E" w:rsidRPr="00F91AC1" w:rsidRDefault="00106D2E" w:rsidP="00106D2E">
      <w:pPr>
        <w:pStyle w:val="ListParagraph"/>
        <w:numPr>
          <w:ilvl w:val="0"/>
          <w:numId w:val="142"/>
        </w:numPr>
      </w:pPr>
      <w:r>
        <w:rPr>
          <w:b/>
        </w:rPr>
        <w:t>workflow</w:t>
      </w:r>
    </w:p>
    <w:p w:rsidR="00106D2E" w:rsidRPr="00F91AC1" w:rsidRDefault="00106D2E" w:rsidP="00106D2E">
      <w:pPr>
        <w:pStyle w:val="ListParagraph"/>
        <w:numPr>
          <w:ilvl w:val="1"/>
          <w:numId w:val="142"/>
        </w:numPr>
      </w:pPr>
      <w:r w:rsidRPr="00F91AC1">
        <w:rPr>
          <w:u w:val="single"/>
        </w:rPr>
        <w:t>1. CT-simulatie: lokalisatiepunt bepalen (in houding van operatie)</w:t>
      </w:r>
      <w:r>
        <w:br/>
      </w:r>
      <w:r>
        <w:rPr>
          <w:i/>
        </w:rPr>
        <w:t>+ klinische grenzen palperen en aanduiden met loodrand.</w:t>
      </w:r>
    </w:p>
    <w:p w:rsidR="00106D2E" w:rsidRPr="00F91AC1" w:rsidRDefault="00106D2E" w:rsidP="00106D2E">
      <w:pPr>
        <w:pStyle w:val="ListParagraph"/>
        <w:numPr>
          <w:ilvl w:val="1"/>
          <w:numId w:val="142"/>
        </w:numPr>
        <w:rPr>
          <w:u w:val="single"/>
        </w:rPr>
      </w:pPr>
      <w:r w:rsidRPr="00F91AC1">
        <w:rPr>
          <w:u w:val="single"/>
        </w:rPr>
        <w:t xml:space="preserve">2. intekening: op CT-scan intekenen van structuren </w:t>
      </w:r>
    </w:p>
    <w:p w:rsidR="00106D2E" w:rsidRDefault="00106D2E" w:rsidP="00106D2E">
      <w:pPr>
        <w:pStyle w:val="ListParagraph"/>
        <w:numPr>
          <w:ilvl w:val="2"/>
          <w:numId w:val="142"/>
        </w:numPr>
      </w:pPr>
      <w:r>
        <w:t>doelvolumes: borstklier, kleirstreken</w:t>
      </w:r>
    </w:p>
    <w:p w:rsidR="00106D2E" w:rsidRDefault="00106D2E" w:rsidP="00106D2E">
      <w:pPr>
        <w:pStyle w:val="ListParagraph"/>
        <w:numPr>
          <w:ilvl w:val="2"/>
          <w:numId w:val="142"/>
        </w:numPr>
      </w:pPr>
      <w:r>
        <w:t>risico-organen: long, hart, contralaterale borst, slokdarm</w:t>
      </w:r>
    </w:p>
    <w:p w:rsidR="00106D2E" w:rsidRPr="00F91AC1" w:rsidRDefault="00106D2E" w:rsidP="00106D2E">
      <w:pPr>
        <w:pStyle w:val="ListParagraph"/>
        <w:numPr>
          <w:ilvl w:val="1"/>
          <w:numId w:val="142"/>
        </w:numPr>
        <w:rPr>
          <w:u w:val="single"/>
        </w:rPr>
      </w:pPr>
      <w:r w:rsidRPr="00F91AC1">
        <w:rPr>
          <w:u w:val="single"/>
        </w:rPr>
        <w:t xml:space="preserve">3. virtuele simulatie + preplanning </w:t>
      </w:r>
    </w:p>
    <w:p w:rsidR="00106D2E" w:rsidRPr="00F91AC1" w:rsidRDefault="00106D2E" w:rsidP="00106D2E">
      <w:pPr>
        <w:pStyle w:val="ListParagraph"/>
        <w:numPr>
          <w:ilvl w:val="1"/>
          <w:numId w:val="142"/>
        </w:numPr>
        <w:rPr>
          <w:u w:val="single"/>
        </w:rPr>
      </w:pPr>
      <w:r w:rsidRPr="00F91AC1">
        <w:rPr>
          <w:u w:val="single"/>
        </w:rPr>
        <w:lastRenderedPageBreak/>
        <w:t>4. acuity: verificatie preplanning + markering</w:t>
      </w:r>
    </w:p>
    <w:p w:rsidR="00106D2E" w:rsidRPr="00F91AC1" w:rsidRDefault="00106D2E" w:rsidP="00106D2E">
      <w:pPr>
        <w:pStyle w:val="ListParagraph"/>
        <w:numPr>
          <w:ilvl w:val="1"/>
          <w:numId w:val="142"/>
        </w:numPr>
        <w:rPr>
          <w:u w:val="single"/>
        </w:rPr>
      </w:pPr>
      <w:r w:rsidRPr="00F91AC1">
        <w:rPr>
          <w:u w:val="single"/>
        </w:rPr>
        <w:t>5. radiotherapie</w:t>
      </w:r>
    </w:p>
    <w:p w:rsidR="00106D2E" w:rsidRDefault="00106D2E" w:rsidP="00106D2E">
      <w:pPr>
        <w:pStyle w:val="ListParagraph"/>
        <w:numPr>
          <w:ilvl w:val="2"/>
          <w:numId w:val="142"/>
        </w:numPr>
      </w:pPr>
      <w:r>
        <w:t>sagittale laser rond middellijn</w:t>
      </w:r>
    </w:p>
    <w:p w:rsidR="00106D2E" w:rsidRDefault="00106D2E" w:rsidP="00106D2E">
      <w:pPr>
        <w:pStyle w:val="ListParagraph"/>
        <w:numPr>
          <w:ilvl w:val="2"/>
          <w:numId w:val="142"/>
        </w:numPr>
      </w:pPr>
      <w:r>
        <w:t>axiale laser voor tumor in midden van borst</w:t>
      </w:r>
    </w:p>
    <w:p w:rsidR="00106D2E" w:rsidRDefault="00106D2E" w:rsidP="00106D2E">
      <w:pPr>
        <w:pStyle w:val="ListParagraph"/>
        <w:numPr>
          <w:ilvl w:val="2"/>
          <w:numId w:val="142"/>
        </w:numPr>
      </w:pPr>
      <w:r>
        <w:t>…</w:t>
      </w:r>
    </w:p>
    <w:p w:rsidR="00106D2E" w:rsidRDefault="00106D2E" w:rsidP="00106D2E">
      <w:r>
        <w:rPr>
          <w:noProof/>
          <w:lang w:eastAsia="nl-BE"/>
        </w:rPr>
        <w:drawing>
          <wp:anchor distT="0" distB="0" distL="114300" distR="114300" simplePos="0" relativeHeight="251736064" behindDoc="1" locked="0" layoutInCell="1" allowOverlap="1" wp14:anchorId="33D8CB70" wp14:editId="1F0165CD">
            <wp:simplePos x="0" y="0"/>
            <wp:positionH relativeFrom="column">
              <wp:posOffset>4796155</wp:posOffset>
            </wp:positionH>
            <wp:positionV relativeFrom="paragraph">
              <wp:posOffset>763905</wp:posOffset>
            </wp:positionV>
            <wp:extent cx="1295400" cy="1176020"/>
            <wp:effectExtent l="0" t="0" r="0" b="5080"/>
            <wp:wrapTight wrapText="bothSides">
              <wp:wrapPolygon edited="0">
                <wp:start x="0" y="0"/>
                <wp:lineTo x="0" y="21343"/>
                <wp:lineTo x="21282" y="21343"/>
                <wp:lineTo x="21282" y="0"/>
                <wp:lineTo x="0" y="0"/>
              </wp:wrapPolygon>
            </wp:wrapTight>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95400" cy="1176020"/>
                    </a:xfrm>
                    <a:prstGeom prst="rect">
                      <a:avLst/>
                    </a:prstGeom>
                  </pic:spPr>
                </pic:pic>
              </a:graphicData>
            </a:graphic>
            <wp14:sizeRelH relativeFrom="page">
              <wp14:pctWidth>0</wp14:pctWidth>
            </wp14:sizeRelH>
            <wp14:sizeRelV relativeFrom="page">
              <wp14:pctHeight>0</wp14:pctHeight>
            </wp14:sizeRelV>
          </wp:anchor>
        </w:drawing>
      </w:r>
      <w:r w:rsidRPr="00F91AC1">
        <w:rPr>
          <w:b/>
          <w:color w:val="FF0000"/>
          <w:sz w:val="32"/>
          <w:u w:val="single"/>
        </w:rPr>
        <w:t xml:space="preserve">3.3. IMRT (intensity modulated radiation therapy) </w:t>
      </w:r>
      <w:r w:rsidRPr="00F91AC1">
        <w:rPr>
          <w:b/>
          <w:color w:val="FF0000"/>
          <w:sz w:val="32"/>
          <w:u w:val="single"/>
        </w:rPr>
        <w:br/>
      </w:r>
      <w:r>
        <w:t xml:space="preserve">Bepalen dosis voor bepaald gebied via bestraling vanuit meerdere hoeken en telkens instellen vanuit welke hoek men hoeveel bestraling wenst. </w:t>
      </w:r>
    </w:p>
    <w:p w:rsidR="00106D2E" w:rsidRPr="00F91AC1" w:rsidRDefault="00106D2E" w:rsidP="00106D2E">
      <w:pPr>
        <w:pStyle w:val="ListParagraph"/>
        <w:numPr>
          <w:ilvl w:val="0"/>
          <w:numId w:val="143"/>
        </w:numPr>
      </w:pPr>
      <w:r>
        <w:rPr>
          <w:u w:val="single"/>
        </w:rPr>
        <w:t xml:space="preserve">klinische resultaten </w:t>
      </w:r>
    </w:p>
    <w:p w:rsidR="00106D2E" w:rsidRDefault="00106D2E" w:rsidP="00106D2E">
      <w:pPr>
        <w:pStyle w:val="ListParagraph"/>
        <w:numPr>
          <w:ilvl w:val="1"/>
          <w:numId w:val="143"/>
        </w:numPr>
      </w:pPr>
      <w:r>
        <w:t>klassieke tangentiële velden met hierin enkele segmenten</w:t>
      </w:r>
    </w:p>
    <w:p w:rsidR="00106D2E" w:rsidRDefault="00106D2E" w:rsidP="00106D2E">
      <w:pPr>
        <w:pStyle w:val="ListParagraph"/>
        <w:numPr>
          <w:ilvl w:val="1"/>
          <w:numId w:val="143"/>
        </w:numPr>
      </w:pPr>
      <w:r>
        <w:t>minder acute nevenwerkingen (huidtoxiciteit, betere cosmesis)</w:t>
      </w:r>
    </w:p>
    <w:p w:rsidR="00106D2E" w:rsidRDefault="00106D2E" w:rsidP="00106D2E">
      <w:pPr>
        <w:pStyle w:val="ListParagraph"/>
        <w:numPr>
          <w:ilvl w:val="1"/>
          <w:numId w:val="143"/>
        </w:numPr>
      </w:pPr>
      <w:r>
        <w:t>lokale controle/overleving/late nevenwerkingen: ??? (nog te vroeg)</w:t>
      </w:r>
      <w:r>
        <w:br/>
      </w:r>
    </w:p>
    <w:p w:rsidR="00106D2E" w:rsidRDefault="00106D2E" w:rsidP="00106D2E">
      <w:pPr>
        <w:pStyle w:val="ListParagraph"/>
        <w:numPr>
          <w:ilvl w:val="0"/>
          <w:numId w:val="144"/>
        </w:numPr>
      </w:pPr>
      <w:r>
        <w:rPr>
          <w:u w:val="single"/>
        </w:rPr>
        <w:t>Bestraling van klierstreken?</w:t>
      </w:r>
      <w:r>
        <w:rPr>
          <w:u w:val="single"/>
        </w:rPr>
        <w:br/>
      </w:r>
      <w:r>
        <w:t>GEEN STANDAAROPLOSSING</w:t>
      </w:r>
    </w:p>
    <w:p w:rsidR="00106D2E" w:rsidRDefault="001D4CEF" w:rsidP="00106D2E">
      <w:pPr>
        <w:pStyle w:val="ListParagraph"/>
        <w:numPr>
          <w:ilvl w:val="1"/>
          <w:numId w:val="144"/>
        </w:numPr>
      </w:pPr>
      <w:r>
        <w:t>IMRT</w:t>
      </w:r>
      <w:r w:rsidR="00106D2E">
        <w:t xml:space="preserve"> van multiple velden en modulatie van dosis in velden</w:t>
      </w:r>
    </w:p>
    <w:p w:rsidR="00106D2E" w:rsidRDefault="00106D2E" w:rsidP="00106D2E">
      <w:pPr>
        <w:pStyle w:val="ListParagraph"/>
        <w:numPr>
          <w:ilvl w:val="1"/>
          <w:numId w:val="144"/>
        </w:numPr>
      </w:pPr>
      <w:r>
        <w:t>betere homogeniteit dosis in dit complexe doelvolume</w:t>
      </w:r>
    </w:p>
    <w:p w:rsidR="00106D2E" w:rsidRDefault="00106D2E" w:rsidP="00106D2E">
      <w:pPr>
        <w:pStyle w:val="ListParagraph"/>
        <w:numPr>
          <w:ilvl w:val="1"/>
          <w:numId w:val="144"/>
        </w:numPr>
      </w:pPr>
      <w:r>
        <w:t xml:space="preserve">maar ten koste van meer dosis op gezonde omliggende weefsels </w:t>
      </w:r>
    </w:p>
    <w:p w:rsidR="00106D2E" w:rsidRPr="00F91AC1" w:rsidRDefault="00106D2E" w:rsidP="00106D2E">
      <w:pPr>
        <w:ind w:left="1068"/>
        <w:rPr>
          <w:b/>
          <w:sz w:val="24"/>
        </w:rPr>
      </w:pPr>
      <w:r>
        <w:rPr>
          <w:b/>
          <w:noProof/>
          <w:sz w:val="24"/>
          <w:lang w:eastAsia="nl-BE"/>
        </w:rPr>
        <mc:AlternateContent>
          <mc:Choice Requires="wps">
            <w:drawing>
              <wp:anchor distT="0" distB="0" distL="114300" distR="114300" simplePos="0" relativeHeight="251737088" behindDoc="1" locked="0" layoutInCell="1" allowOverlap="1" wp14:anchorId="3798960A" wp14:editId="73C0E1F5">
                <wp:simplePos x="0" y="0"/>
                <wp:positionH relativeFrom="column">
                  <wp:posOffset>319405</wp:posOffset>
                </wp:positionH>
                <wp:positionV relativeFrom="paragraph">
                  <wp:posOffset>212090</wp:posOffset>
                </wp:positionV>
                <wp:extent cx="5772150" cy="2457450"/>
                <wp:effectExtent l="57150" t="38100" r="76200" b="95250"/>
                <wp:wrapNone/>
                <wp:docPr id="71" name="Rechthoek 71"/>
                <wp:cNvGraphicFramePr/>
                <a:graphic xmlns:a="http://schemas.openxmlformats.org/drawingml/2006/main">
                  <a:graphicData uri="http://schemas.microsoft.com/office/word/2010/wordprocessingShape">
                    <wps:wsp>
                      <wps:cNvSpPr/>
                      <wps:spPr>
                        <a:xfrm>
                          <a:off x="0" y="0"/>
                          <a:ext cx="5772150" cy="245745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71" o:spid="_x0000_s1026" style="position:absolute;margin-left:25.15pt;margin-top:16.7pt;width:454.5pt;height:193.5pt;z-index:-25157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" fillcolor="#cdddac [1622]" strokecolor="#94b64e [3046]">
                <v:fill color2="#f0f4e6 [502]" rotate="t" angle="180" colors="0 #dafda7;22938f #e4fdc2;1 #f5ffe6" focus="100%" type="gradient"/>
                <v:shadow on="t" color="black" opacity="24903f" origin=",.5" offset="0,.55556mm"/>
              </v:rect>
            </w:pict>
          </mc:Fallback>
        </mc:AlternateContent>
      </w:r>
    </w:p>
    <w:p w:rsidR="00106D2E" w:rsidRDefault="00106D2E" w:rsidP="00106D2E">
      <w:pPr>
        <w:ind w:left="1068"/>
      </w:pPr>
      <w:r w:rsidRPr="00F91AC1">
        <w:rPr>
          <w:b/>
          <w:sz w:val="24"/>
        </w:rPr>
        <w:t xml:space="preserve">ADDENDUM: Accelerated partial breast irradiation </w:t>
      </w:r>
      <w:r>
        <w:rPr>
          <w:b/>
          <w:sz w:val="24"/>
        </w:rPr>
        <w:br/>
      </w:r>
      <w:r>
        <w:t>Alternatief voor totale borstbestraling + boost in goed geselecteerde subgroepen (zeer selecte groep, nog niet veel gebruikt: misschien in de toekomst?). Enkel toepasbaar bij:</w:t>
      </w:r>
    </w:p>
    <w:p w:rsidR="00106D2E" w:rsidRPr="00F91AC1" w:rsidRDefault="00106D2E" w:rsidP="00106D2E">
      <w:pPr>
        <w:pStyle w:val="ListParagraph"/>
        <w:numPr>
          <w:ilvl w:val="1"/>
          <w:numId w:val="145"/>
        </w:numPr>
        <w:rPr>
          <w:sz w:val="20"/>
        </w:rPr>
      </w:pPr>
      <w:r w:rsidRPr="00F91AC1">
        <w:rPr>
          <w:sz w:val="20"/>
        </w:rPr>
        <w:t>tumor &lt;3cm</w:t>
      </w:r>
    </w:p>
    <w:p w:rsidR="00106D2E" w:rsidRPr="00F91AC1" w:rsidRDefault="00106D2E" w:rsidP="00106D2E">
      <w:pPr>
        <w:pStyle w:val="ListParagraph"/>
        <w:numPr>
          <w:ilvl w:val="1"/>
          <w:numId w:val="145"/>
        </w:numPr>
        <w:rPr>
          <w:sz w:val="20"/>
        </w:rPr>
      </w:pPr>
      <w:r w:rsidRPr="00F91AC1">
        <w:rPr>
          <w:sz w:val="20"/>
        </w:rPr>
        <w:t>tumorvrije resectievlakken</w:t>
      </w:r>
    </w:p>
    <w:p w:rsidR="00106D2E" w:rsidRPr="00F91AC1" w:rsidRDefault="00106D2E" w:rsidP="00106D2E">
      <w:pPr>
        <w:pStyle w:val="ListParagraph"/>
        <w:numPr>
          <w:ilvl w:val="1"/>
          <w:numId w:val="145"/>
        </w:numPr>
        <w:rPr>
          <w:sz w:val="20"/>
        </w:rPr>
      </w:pPr>
      <w:r w:rsidRPr="00F91AC1">
        <w:rPr>
          <w:sz w:val="20"/>
        </w:rPr>
        <w:t xml:space="preserve">geen EIDC </w:t>
      </w:r>
    </w:p>
    <w:p w:rsidR="00106D2E" w:rsidRPr="00F91AC1" w:rsidRDefault="00106D2E" w:rsidP="00106D2E">
      <w:pPr>
        <w:pStyle w:val="ListParagraph"/>
        <w:numPr>
          <w:ilvl w:val="1"/>
          <w:numId w:val="145"/>
        </w:numPr>
        <w:rPr>
          <w:sz w:val="20"/>
        </w:rPr>
      </w:pPr>
      <w:r w:rsidRPr="00F91AC1">
        <w:rPr>
          <w:sz w:val="20"/>
        </w:rPr>
        <w:t>geen LVI</w:t>
      </w:r>
    </w:p>
    <w:p w:rsidR="00106D2E" w:rsidRPr="00F91AC1" w:rsidRDefault="00106D2E" w:rsidP="00106D2E">
      <w:pPr>
        <w:pStyle w:val="ListParagraph"/>
        <w:numPr>
          <w:ilvl w:val="1"/>
          <w:numId w:val="145"/>
        </w:numPr>
        <w:rPr>
          <w:sz w:val="20"/>
        </w:rPr>
      </w:pPr>
      <w:r w:rsidRPr="00F91AC1">
        <w:rPr>
          <w:sz w:val="20"/>
        </w:rPr>
        <w:t>geen aangetaste  klieren</w:t>
      </w:r>
    </w:p>
    <w:p w:rsidR="00106D2E" w:rsidRPr="00F91AC1" w:rsidRDefault="00106D2E" w:rsidP="00106D2E">
      <w:pPr>
        <w:pStyle w:val="ListParagraph"/>
        <w:numPr>
          <w:ilvl w:val="1"/>
          <w:numId w:val="145"/>
        </w:numPr>
        <w:rPr>
          <w:sz w:val="20"/>
        </w:rPr>
      </w:pPr>
      <w:r w:rsidRPr="00F91AC1">
        <w:rPr>
          <w:sz w:val="20"/>
        </w:rPr>
        <w:t xml:space="preserve">leeftijd &gt;60j (50-60 individueel bekijken) </w:t>
      </w:r>
    </w:p>
    <w:p w:rsidR="00106D2E" w:rsidRDefault="00106D2E" w:rsidP="00106D2E">
      <w:pPr>
        <w:pStyle w:val="ListParagraph"/>
        <w:numPr>
          <w:ilvl w:val="1"/>
          <w:numId w:val="145"/>
        </w:numPr>
        <w:rPr>
          <w:sz w:val="20"/>
        </w:rPr>
      </w:pPr>
      <w:r w:rsidRPr="00F91AC1">
        <w:rPr>
          <w:sz w:val="20"/>
        </w:rPr>
        <w:t>8 x 2Gy (2x per dag)</w:t>
      </w:r>
    </w:p>
    <w:p w:rsidR="00106D2E" w:rsidRDefault="00106D2E" w:rsidP="00106D2E">
      <w:pPr>
        <w:rPr>
          <w:sz w:val="20"/>
        </w:rPr>
      </w:pPr>
    </w:p>
    <w:p w:rsidR="00106D2E" w:rsidRDefault="00106D2E" w:rsidP="00106D2E">
      <w:r w:rsidRPr="00934320">
        <w:rPr>
          <w:b/>
          <w:color w:val="FF0000"/>
          <w:sz w:val="32"/>
          <w:u w:val="single"/>
        </w:rPr>
        <w:t xml:space="preserve">3.4. IGRT (image guided radation therapy) </w:t>
      </w:r>
      <w:r>
        <w:rPr>
          <w:b/>
          <w:color w:val="FF0000"/>
          <w:sz w:val="32"/>
          <w:u w:val="single"/>
        </w:rPr>
        <w:br/>
      </w:r>
      <w:r>
        <w:t>Gebruik van imaging technieken voor en tijdens de bestralingen voor aanpassen van bestralingsvelden aan:</w:t>
      </w:r>
    </w:p>
    <w:p w:rsidR="00106D2E" w:rsidRDefault="00106D2E" w:rsidP="00106D2E">
      <w:pPr>
        <w:pStyle w:val="ListParagraph"/>
        <w:numPr>
          <w:ilvl w:val="0"/>
          <w:numId w:val="146"/>
        </w:numPr>
      </w:pPr>
      <w:r>
        <w:t>inter-fractiebewegingen: positionering, tumorrespons, orgaanbewegingen</w:t>
      </w:r>
    </w:p>
    <w:p w:rsidR="00106D2E" w:rsidRDefault="00106D2E" w:rsidP="00106D2E">
      <w:pPr>
        <w:pStyle w:val="ListParagraph"/>
        <w:numPr>
          <w:ilvl w:val="0"/>
          <w:numId w:val="146"/>
        </w:numPr>
      </w:pPr>
      <w:r>
        <w:t>intra-f</w:t>
      </w:r>
      <w:r w:rsidR="001A0B89">
        <w:t>r</w:t>
      </w:r>
      <w:r>
        <w:t xml:space="preserve">actiebewegingen: ademhaling </w:t>
      </w:r>
    </w:p>
    <w:p w:rsidR="009437AF" w:rsidRDefault="00106D2E" w:rsidP="00106D2E">
      <w:r>
        <w:rPr>
          <w:b/>
          <w:u w:val="single"/>
        </w:rPr>
        <w:t>Gating</w:t>
      </w:r>
      <w:r>
        <w:t xml:space="preserve"> = bestralen tijdens een vooraf bepaalde fase van de ademhalingscyclus. Doel hiervan is om de dosis op hart en longen te verminderen.</w:t>
      </w:r>
    </w:p>
    <w:p w:rsidR="00106D2E" w:rsidRPr="009437AF" w:rsidRDefault="00106D2E" w:rsidP="00106D2E">
      <w:r w:rsidRPr="00491A6C">
        <w:rPr>
          <w:b/>
          <w:sz w:val="68"/>
          <w:szCs w:val="68"/>
        </w:rPr>
        <w:lastRenderedPageBreak/>
        <w:t xml:space="preserve">Chemotherapie bij borstkanker </w:t>
      </w:r>
    </w:p>
    <w:p w:rsidR="00106D2E" w:rsidRPr="00491A6C" w:rsidRDefault="00106D2E" w:rsidP="00106D2E">
      <w:pPr>
        <w:pStyle w:val="Title"/>
      </w:pPr>
      <w:r>
        <w:t xml:space="preserve">1. Algemeen </w:t>
      </w:r>
    </w:p>
    <w:p w:rsidR="00106D2E" w:rsidRDefault="00106D2E" w:rsidP="00106D2E">
      <w:r>
        <w:t xml:space="preserve">Borstkanker is een potentieel lethale aandoening: </w:t>
      </w:r>
    </w:p>
    <w:p w:rsidR="00106D2E" w:rsidRDefault="00106D2E" w:rsidP="00106D2E">
      <w:pPr>
        <w:pStyle w:val="ListParagraph"/>
        <w:numPr>
          <w:ilvl w:val="0"/>
          <w:numId w:val="147"/>
        </w:numPr>
      </w:pPr>
      <w:r>
        <w:t>bij diagnose:</w:t>
      </w:r>
    </w:p>
    <w:p w:rsidR="00106D2E" w:rsidRDefault="00106D2E" w:rsidP="00106D2E">
      <w:pPr>
        <w:pStyle w:val="ListParagraph"/>
        <w:numPr>
          <w:ilvl w:val="1"/>
          <w:numId w:val="147"/>
        </w:numPr>
      </w:pPr>
      <w:r>
        <w:t>90% vroegtijdig (+ adjuvante ST)</w:t>
      </w:r>
    </w:p>
    <w:p w:rsidR="00106D2E" w:rsidRDefault="00106D2E" w:rsidP="00106D2E">
      <w:pPr>
        <w:pStyle w:val="ListParagraph"/>
        <w:numPr>
          <w:ilvl w:val="1"/>
          <w:numId w:val="147"/>
        </w:numPr>
      </w:pPr>
      <w:r>
        <w:t>5% lokaal gevorderd (+ neo-adjuvante ST</w:t>
      </w:r>
      <w:r w:rsidR="001A61C5">
        <w:t>)</w:t>
      </w:r>
      <w:r>
        <w:t xml:space="preserve">  </w:t>
      </w:r>
    </w:p>
    <w:p w:rsidR="00106D2E" w:rsidRPr="00194024" w:rsidRDefault="00106D2E" w:rsidP="00106D2E">
      <w:pPr>
        <w:pStyle w:val="ListParagraph"/>
        <w:numPr>
          <w:ilvl w:val="1"/>
          <w:numId w:val="147"/>
        </w:numPr>
      </w:pPr>
      <w:r>
        <w:t>5% gemetastaseerd (palliatieve ST)</w:t>
      </w:r>
      <w:r>
        <w:br/>
      </w:r>
      <w:r>
        <w:rPr>
          <w:i/>
        </w:rPr>
        <w:t xml:space="preserve">Uiteindelijk metastaseert 30 à 40%, soms zelfs na 20 jaar. </w:t>
      </w:r>
      <w:r>
        <w:rPr>
          <w:i/>
        </w:rPr>
        <w:br/>
        <w:t xml:space="preserve">10% hervalt. </w:t>
      </w:r>
    </w:p>
    <w:p w:rsidR="00106D2E" w:rsidRDefault="00106D2E" w:rsidP="00106D2E">
      <w:pPr>
        <w:pStyle w:val="ListParagraph"/>
        <w:ind w:left="1428"/>
        <w:rPr>
          <w:i/>
        </w:rPr>
      </w:pPr>
    </w:p>
    <w:p w:rsidR="00106D2E" w:rsidRDefault="00106D2E" w:rsidP="00106D2E">
      <w:pPr>
        <w:pStyle w:val="ListParagraph"/>
        <w:ind w:left="1428"/>
        <w:rPr>
          <w:i/>
        </w:rPr>
      </w:pPr>
      <w:r>
        <w:rPr>
          <w:noProof/>
          <w:lang w:eastAsia="nl-BE"/>
        </w:rPr>
        <w:drawing>
          <wp:anchor distT="0" distB="0" distL="114300" distR="114300" simplePos="0" relativeHeight="251739136" behindDoc="1" locked="0" layoutInCell="1" allowOverlap="1" wp14:anchorId="1D0C59FE" wp14:editId="7DE53239">
            <wp:simplePos x="0" y="0"/>
            <wp:positionH relativeFrom="column">
              <wp:posOffset>290830</wp:posOffset>
            </wp:positionH>
            <wp:positionV relativeFrom="paragraph">
              <wp:posOffset>64770</wp:posOffset>
            </wp:positionV>
            <wp:extent cx="5230495" cy="3093085"/>
            <wp:effectExtent l="0" t="0" r="8255" b="0"/>
            <wp:wrapTight wrapText="bothSides">
              <wp:wrapPolygon edited="0">
                <wp:start x="0" y="0"/>
                <wp:lineTo x="0" y="21418"/>
                <wp:lineTo x="21555" y="21418"/>
                <wp:lineTo x="21555" y="0"/>
                <wp:lineTo x="0" y="0"/>
              </wp:wrapPolygon>
            </wp:wrapTight>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78">
                      <a:extLst>
                        <a:ext uri="{28A0092B-C50C-407E-A947-70E740481C1C}">
                          <a14:useLocalDpi xmlns:a14="http://schemas.microsoft.com/office/drawing/2010/main" val="0"/>
                        </a:ext>
                      </a:extLst>
                    </a:blip>
                    <a:stretch>
                      <a:fillRect/>
                    </a:stretch>
                  </pic:blipFill>
                  <pic:spPr>
                    <a:xfrm>
                      <a:off x="0" y="0"/>
                      <a:ext cx="5230495" cy="3093085"/>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Pr>
        <w:pStyle w:val="ListParagraph"/>
        <w:ind w:left="1428"/>
        <w:rPr>
          <w:i/>
        </w:rPr>
      </w:pPr>
    </w:p>
    <w:p w:rsidR="00106D2E" w:rsidRDefault="00106D2E" w:rsidP="00106D2E">
      <w:pPr>
        <w:pStyle w:val="ListParagraph"/>
        <w:ind w:left="1428"/>
      </w:pPr>
    </w:p>
    <w:p w:rsidR="00106D2E" w:rsidRPr="00194024" w:rsidRDefault="00106D2E" w:rsidP="00106D2E"/>
    <w:p w:rsidR="00106D2E" w:rsidRPr="00194024" w:rsidRDefault="00106D2E" w:rsidP="00106D2E"/>
    <w:p w:rsidR="00106D2E" w:rsidRPr="00194024" w:rsidRDefault="00106D2E" w:rsidP="00106D2E"/>
    <w:p w:rsidR="00106D2E" w:rsidRPr="00194024" w:rsidRDefault="00106D2E" w:rsidP="00106D2E"/>
    <w:p w:rsidR="00106D2E" w:rsidRPr="00194024" w:rsidRDefault="00106D2E" w:rsidP="00106D2E"/>
    <w:p w:rsidR="00106D2E" w:rsidRPr="00194024" w:rsidRDefault="00106D2E" w:rsidP="00106D2E"/>
    <w:p w:rsidR="00106D2E" w:rsidRPr="00194024" w:rsidRDefault="00106D2E" w:rsidP="00106D2E"/>
    <w:p w:rsidR="00106D2E" w:rsidRDefault="00106D2E" w:rsidP="00106D2E"/>
    <w:p w:rsidR="00106D2E" w:rsidRDefault="00106D2E" w:rsidP="00106D2E">
      <w:pPr>
        <w:rPr>
          <w:u w:val="single"/>
        </w:rPr>
      </w:pPr>
      <w:r>
        <w:rPr>
          <w:noProof/>
          <w:u w:val="single"/>
          <w:lang w:eastAsia="nl-BE"/>
        </w:rPr>
        <w:drawing>
          <wp:anchor distT="0" distB="0" distL="114300" distR="114300" simplePos="0" relativeHeight="251740160" behindDoc="1" locked="0" layoutInCell="1" allowOverlap="1" wp14:anchorId="4F80EEB6" wp14:editId="20529549">
            <wp:simplePos x="0" y="0"/>
            <wp:positionH relativeFrom="column">
              <wp:posOffset>805180</wp:posOffset>
            </wp:positionH>
            <wp:positionV relativeFrom="paragraph">
              <wp:posOffset>280035</wp:posOffset>
            </wp:positionV>
            <wp:extent cx="4153535" cy="2562225"/>
            <wp:effectExtent l="0" t="0" r="0" b="9525"/>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79">
                      <a:extLst>
                        <a:ext uri="{28A0092B-C50C-407E-A947-70E740481C1C}">
                          <a14:useLocalDpi xmlns:a14="http://schemas.microsoft.com/office/drawing/2010/main" val="0"/>
                        </a:ext>
                      </a:extLst>
                    </a:blip>
                    <a:stretch>
                      <a:fillRect/>
                    </a:stretch>
                  </pic:blipFill>
                  <pic:spPr>
                    <a:xfrm>
                      <a:off x="0" y="0"/>
                      <a:ext cx="4153535" cy="2562225"/>
                    </a:xfrm>
                    <a:prstGeom prst="rect">
                      <a:avLst/>
                    </a:prstGeom>
                  </pic:spPr>
                </pic:pic>
              </a:graphicData>
            </a:graphic>
            <wp14:sizeRelH relativeFrom="page">
              <wp14:pctWidth>0</wp14:pctWidth>
            </wp14:sizeRelH>
            <wp14:sizeRelV relativeFrom="page">
              <wp14:pctHeight>0</wp14:pctHeight>
            </wp14:sizeRelV>
          </wp:anchor>
        </w:drawing>
      </w:r>
      <w:r>
        <w:rPr>
          <w:u w:val="single"/>
        </w:rPr>
        <w:t>Soorten borstkanker</w:t>
      </w:r>
    </w:p>
    <w:p w:rsidR="00106D2E" w:rsidRDefault="00106D2E" w:rsidP="00106D2E">
      <w:pPr>
        <w:rPr>
          <w:u w:val="single"/>
        </w:rPr>
      </w:pPr>
    </w:p>
    <w:p w:rsidR="00106D2E" w:rsidRDefault="00106D2E" w:rsidP="00106D2E">
      <w:pPr>
        <w:rPr>
          <w:u w:val="single"/>
        </w:rPr>
      </w:pPr>
    </w:p>
    <w:p w:rsidR="00106D2E" w:rsidRDefault="00106D2E" w:rsidP="00106D2E">
      <w:pPr>
        <w:rPr>
          <w:u w:val="single"/>
        </w:rPr>
      </w:pPr>
    </w:p>
    <w:p w:rsidR="00106D2E" w:rsidRDefault="00106D2E" w:rsidP="00106D2E">
      <w:pPr>
        <w:rPr>
          <w:u w:val="single"/>
        </w:rPr>
      </w:pPr>
    </w:p>
    <w:p w:rsidR="00106D2E" w:rsidRDefault="00106D2E" w:rsidP="00106D2E">
      <w:pPr>
        <w:rPr>
          <w:u w:val="single"/>
        </w:rPr>
      </w:pPr>
    </w:p>
    <w:p w:rsidR="00106D2E" w:rsidRDefault="00106D2E" w:rsidP="00106D2E"/>
    <w:p w:rsidR="00106D2E" w:rsidRDefault="00106D2E" w:rsidP="00106D2E"/>
    <w:p w:rsidR="00106D2E" w:rsidRDefault="00106D2E" w:rsidP="00106D2E">
      <w:pPr>
        <w:pStyle w:val="Title"/>
      </w:pPr>
      <w:r>
        <w:lastRenderedPageBreak/>
        <w:t xml:space="preserve">2. Welke wapens hebben we? </w:t>
      </w:r>
    </w:p>
    <w:p w:rsidR="00106D2E" w:rsidRPr="00194024" w:rsidRDefault="00106D2E" w:rsidP="00106D2E">
      <w:pPr>
        <w:rPr>
          <w:b/>
          <w:u w:val="single"/>
        </w:rPr>
      </w:pPr>
      <w:r w:rsidRPr="00194024">
        <w:rPr>
          <w:b/>
          <w:u w:val="single"/>
        </w:rPr>
        <w:t xml:space="preserve">lokale </w:t>
      </w:r>
      <w:r w:rsidRPr="00194024">
        <w:rPr>
          <w:b/>
          <w:u w:val="single"/>
        </w:rPr>
        <w:sym w:font="Wingdings" w:char="F0F3"/>
      </w:r>
      <w:r w:rsidRPr="00194024">
        <w:rPr>
          <w:b/>
          <w:u w:val="single"/>
        </w:rPr>
        <w:t xml:space="preserve"> systemische behandelingen:</w:t>
      </w:r>
    </w:p>
    <w:p w:rsidR="00106D2E" w:rsidRDefault="00106D2E" w:rsidP="00106D2E">
      <w:pPr>
        <w:pStyle w:val="ListParagraph"/>
        <w:numPr>
          <w:ilvl w:val="0"/>
          <w:numId w:val="148"/>
        </w:numPr>
      </w:pPr>
      <w:r>
        <w:t>lokaal/locoregionaal: HK en radiotherapie</w:t>
      </w:r>
    </w:p>
    <w:p w:rsidR="00106D2E" w:rsidRDefault="00106D2E" w:rsidP="00106D2E">
      <w:pPr>
        <w:pStyle w:val="ListParagraph"/>
        <w:numPr>
          <w:ilvl w:val="0"/>
          <w:numId w:val="148"/>
        </w:numPr>
      </w:pPr>
      <w:r>
        <w:t>systemische therapie (ST)</w:t>
      </w:r>
    </w:p>
    <w:p w:rsidR="00106D2E" w:rsidRDefault="00106D2E" w:rsidP="00106D2E">
      <w:pPr>
        <w:pStyle w:val="ListParagraph"/>
        <w:numPr>
          <w:ilvl w:val="1"/>
          <w:numId w:val="148"/>
        </w:numPr>
      </w:pPr>
      <w:r>
        <w:t>chemotherapie (CT)</w:t>
      </w:r>
    </w:p>
    <w:p w:rsidR="00106D2E" w:rsidRDefault="00106D2E" w:rsidP="00106D2E">
      <w:pPr>
        <w:pStyle w:val="ListParagraph"/>
        <w:numPr>
          <w:ilvl w:val="1"/>
          <w:numId w:val="148"/>
        </w:numPr>
      </w:pPr>
      <w:r>
        <w:t>hormonale therpaie (HT)</w:t>
      </w:r>
    </w:p>
    <w:p w:rsidR="00106D2E" w:rsidRDefault="00106D2E" w:rsidP="00106D2E">
      <w:pPr>
        <w:pStyle w:val="ListParagraph"/>
        <w:numPr>
          <w:ilvl w:val="1"/>
          <w:numId w:val="148"/>
        </w:numPr>
      </w:pPr>
      <w:r>
        <w:t>immunotherapie (IT)</w:t>
      </w:r>
    </w:p>
    <w:p w:rsidR="00106D2E" w:rsidRDefault="00106D2E" w:rsidP="00106D2E">
      <w:pPr>
        <w:pStyle w:val="ListParagraph"/>
        <w:numPr>
          <w:ilvl w:val="1"/>
          <w:numId w:val="148"/>
        </w:numPr>
      </w:pPr>
      <w:r>
        <w:t>targetted agens</w:t>
      </w:r>
    </w:p>
    <w:p w:rsidR="00106D2E" w:rsidRDefault="00106D2E" w:rsidP="00106D2E">
      <w:pPr>
        <w:pStyle w:val="ListParagraph"/>
        <w:numPr>
          <w:ilvl w:val="1"/>
          <w:numId w:val="148"/>
        </w:numPr>
      </w:pPr>
      <w:r>
        <w:t>…</w:t>
      </w:r>
    </w:p>
    <w:p w:rsidR="00106D2E" w:rsidRDefault="00106D2E" w:rsidP="00106D2E">
      <w:pPr>
        <w:rPr>
          <w:b/>
          <w:color w:val="FF0000"/>
          <w:sz w:val="28"/>
          <w:u w:val="single"/>
        </w:rPr>
      </w:pPr>
      <w:r w:rsidRPr="00194024">
        <w:rPr>
          <w:b/>
          <w:color w:val="FF0000"/>
          <w:sz w:val="28"/>
          <w:u w:val="single"/>
        </w:rPr>
        <w:t>2.1. Chemotherapie</w:t>
      </w:r>
    </w:p>
    <w:p w:rsidR="00106D2E" w:rsidRPr="00194024" w:rsidRDefault="00106D2E" w:rsidP="00106D2E">
      <w:r>
        <w:rPr>
          <w:noProof/>
          <w:lang w:eastAsia="nl-BE"/>
        </w:rPr>
        <w:drawing>
          <wp:anchor distT="0" distB="0" distL="114300" distR="114300" simplePos="0" relativeHeight="251741184" behindDoc="1" locked="0" layoutInCell="1" allowOverlap="1" wp14:anchorId="7B4CAAF1" wp14:editId="4746C694">
            <wp:simplePos x="0" y="0"/>
            <wp:positionH relativeFrom="column">
              <wp:posOffset>890905</wp:posOffset>
            </wp:positionH>
            <wp:positionV relativeFrom="paragraph">
              <wp:posOffset>128905</wp:posOffset>
            </wp:positionV>
            <wp:extent cx="4143375" cy="2854960"/>
            <wp:effectExtent l="0" t="0" r="9525" b="2540"/>
            <wp:wrapTight wrapText="bothSides">
              <wp:wrapPolygon edited="0">
                <wp:start x="0" y="0"/>
                <wp:lineTo x="0" y="21475"/>
                <wp:lineTo x="21550" y="21475"/>
                <wp:lineTo x="21550" y="0"/>
                <wp:lineTo x="0" y="0"/>
              </wp:wrapPolygon>
            </wp:wrapTight>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80">
                      <a:extLst>
                        <a:ext uri="{28A0092B-C50C-407E-A947-70E740481C1C}">
                          <a14:useLocalDpi xmlns:a14="http://schemas.microsoft.com/office/drawing/2010/main" val="0"/>
                        </a:ext>
                      </a:extLst>
                    </a:blip>
                    <a:stretch>
                      <a:fillRect/>
                    </a:stretch>
                  </pic:blipFill>
                  <pic:spPr>
                    <a:xfrm>
                      <a:off x="0" y="0"/>
                      <a:ext cx="4143375" cy="2854960"/>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p w:rsidR="00106D2E" w:rsidRPr="00C35E7D" w:rsidRDefault="00106D2E" w:rsidP="00106D2E"/>
    <w:p w:rsidR="00106D2E" w:rsidRPr="00C35E7D" w:rsidRDefault="00106D2E" w:rsidP="00106D2E"/>
    <w:p w:rsidR="00106D2E" w:rsidRPr="00C35E7D" w:rsidRDefault="00106D2E" w:rsidP="00106D2E"/>
    <w:p w:rsidR="00106D2E" w:rsidRPr="00C35E7D" w:rsidRDefault="00106D2E" w:rsidP="00106D2E"/>
    <w:p w:rsidR="00106D2E" w:rsidRPr="00C35E7D" w:rsidRDefault="00106D2E" w:rsidP="00106D2E"/>
    <w:p w:rsidR="00106D2E" w:rsidRPr="00C35E7D" w:rsidRDefault="00106D2E" w:rsidP="00106D2E"/>
    <w:p w:rsidR="00106D2E" w:rsidRPr="00C35E7D" w:rsidRDefault="00106D2E" w:rsidP="00106D2E"/>
    <w:p w:rsidR="00106D2E" w:rsidRPr="00C35E7D" w:rsidRDefault="00106D2E" w:rsidP="00106D2E">
      <w:pPr>
        <w:ind w:left="567"/>
        <w:rPr>
          <w:b/>
          <w:i/>
          <w:color w:val="00B050"/>
          <w:sz w:val="24"/>
        </w:rPr>
      </w:pPr>
    </w:p>
    <w:p w:rsidR="00106D2E" w:rsidRDefault="00106D2E" w:rsidP="00106D2E">
      <w:pPr>
        <w:ind w:left="567"/>
        <w:rPr>
          <w:b/>
          <w:i/>
          <w:color w:val="00B050"/>
          <w:sz w:val="24"/>
        </w:rPr>
      </w:pPr>
      <w:r w:rsidRPr="00C35E7D">
        <w:rPr>
          <w:b/>
          <w:i/>
          <w:color w:val="00B050"/>
          <w:sz w:val="24"/>
        </w:rPr>
        <w:t xml:space="preserve">1) Chemotherapie-schema’s bij </w:t>
      </w:r>
      <w:r>
        <w:rPr>
          <w:b/>
          <w:i/>
          <w:color w:val="00B050"/>
          <w:sz w:val="24"/>
        </w:rPr>
        <w:t>borstkanker</w:t>
      </w:r>
    </w:p>
    <w:p w:rsidR="00106D2E" w:rsidRDefault="00106D2E" w:rsidP="00106D2E">
      <w:pPr>
        <w:pStyle w:val="ListParagraph"/>
        <w:numPr>
          <w:ilvl w:val="0"/>
          <w:numId w:val="149"/>
        </w:numPr>
      </w:pPr>
      <w:r>
        <w:t>CMF: cyclofosfamide, methotrexaat, 5-FU</w:t>
      </w:r>
    </w:p>
    <w:p w:rsidR="00106D2E" w:rsidRPr="001861E7" w:rsidRDefault="001861E7" w:rsidP="00106D2E">
      <w:pPr>
        <w:pStyle w:val="ListParagraph"/>
        <w:numPr>
          <w:ilvl w:val="0"/>
          <w:numId w:val="149"/>
        </w:numPr>
        <w:rPr>
          <w:lang w:val="fr-FR"/>
        </w:rPr>
      </w:pPr>
      <w:proofErr w:type="spellStart"/>
      <w:r w:rsidRPr="001861E7">
        <w:rPr>
          <w:lang w:val="fr-FR"/>
        </w:rPr>
        <w:t>A</w:t>
      </w:r>
      <w:r w:rsidR="00106D2E" w:rsidRPr="001861E7">
        <w:rPr>
          <w:lang w:val="fr-FR"/>
        </w:rPr>
        <w:t>nthracyclines</w:t>
      </w:r>
      <w:proofErr w:type="spellEnd"/>
      <w:r w:rsidRPr="001861E7">
        <w:rPr>
          <w:lang w:val="fr-FR"/>
        </w:rPr>
        <w:t xml:space="preserve"> (</w:t>
      </w:r>
      <w:proofErr w:type="spellStart"/>
      <w:r w:rsidRPr="001861E7">
        <w:rPr>
          <w:lang w:val="fr-FR"/>
        </w:rPr>
        <w:t>intercaleren</w:t>
      </w:r>
      <w:proofErr w:type="spellEnd"/>
      <w:r w:rsidRPr="001861E7">
        <w:rPr>
          <w:lang w:val="fr-FR"/>
        </w:rPr>
        <w:t xml:space="preserve"> </w:t>
      </w:r>
      <w:proofErr w:type="spellStart"/>
      <w:r w:rsidR="00FD69CC">
        <w:rPr>
          <w:lang w:val="fr-FR"/>
        </w:rPr>
        <w:t>tss</w:t>
      </w:r>
      <w:proofErr w:type="spellEnd"/>
      <w:r w:rsidR="00FD69CC">
        <w:rPr>
          <w:lang w:val="fr-FR"/>
        </w:rPr>
        <w:t xml:space="preserve"> </w:t>
      </w:r>
      <w:proofErr w:type="spellStart"/>
      <w:r w:rsidR="00FD69CC">
        <w:rPr>
          <w:lang w:val="fr-FR"/>
        </w:rPr>
        <w:t>baseparen</w:t>
      </w:r>
      <w:proofErr w:type="spellEnd"/>
      <w:r w:rsidRPr="001861E7">
        <w:rPr>
          <w:lang w:val="fr-FR"/>
        </w:rPr>
        <w:t xml:space="preserve">, </w:t>
      </w:r>
      <w:proofErr w:type="spellStart"/>
      <w:r w:rsidRPr="001861E7">
        <w:rPr>
          <w:lang w:val="fr-FR"/>
        </w:rPr>
        <w:t>remmen</w:t>
      </w:r>
      <w:proofErr w:type="spellEnd"/>
      <w:r w:rsidRPr="001861E7">
        <w:rPr>
          <w:lang w:val="fr-FR"/>
        </w:rPr>
        <w:t xml:space="preserve"> </w:t>
      </w:r>
      <w:r>
        <w:rPr>
          <w:lang w:val="fr-FR"/>
        </w:rPr>
        <w:t xml:space="preserve">Topo-II, </w:t>
      </w:r>
      <w:proofErr w:type="spellStart"/>
      <w:r>
        <w:rPr>
          <w:lang w:val="fr-FR"/>
        </w:rPr>
        <w:t>genereren</w:t>
      </w:r>
      <w:proofErr w:type="spellEnd"/>
      <w:r>
        <w:rPr>
          <w:lang w:val="fr-FR"/>
        </w:rPr>
        <w:t xml:space="preserve"> O-</w:t>
      </w:r>
      <w:proofErr w:type="spellStart"/>
      <w:r>
        <w:rPr>
          <w:lang w:val="fr-FR"/>
        </w:rPr>
        <w:t>radicalen</w:t>
      </w:r>
      <w:proofErr w:type="spellEnd"/>
      <w:r>
        <w:rPr>
          <w:lang w:val="fr-FR"/>
        </w:rPr>
        <w:t xml:space="preserve">) </w:t>
      </w:r>
    </w:p>
    <w:p w:rsidR="00106D2E" w:rsidRDefault="00106D2E" w:rsidP="00106D2E">
      <w:pPr>
        <w:pStyle w:val="ListParagraph"/>
        <w:numPr>
          <w:ilvl w:val="1"/>
          <w:numId w:val="149"/>
        </w:numPr>
      </w:pPr>
      <w:r>
        <w:t>andriamycine (of combinatie: AC)</w:t>
      </w:r>
    </w:p>
    <w:p w:rsidR="00106D2E" w:rsidRPr="00C35E7D" w:rsidRDefault="00106D2E" w:rsidP="00106D2E">
      <w:pPr>
        <w:pStyle w:val="ListParagraph"/>
        <w:numPr>
          <w:ilvl w:val="1"/>
          <w:numId w:val="149"/>
        </w:numPr>
        <w:rPr>
          <w:lang w:val="en-US"/>
        </w:rPr>
      </w:pPr>
      <w:proofErr w:type="spellStart"/>
      <w:r w:rsidRPr="00C35E7D">
        <w:rPr>
          <w:lang w:val="en-US"/>
        </w:rPr>
        <w:t>epirubicine</w:t>
      </w:r>
      <w:proofErr w:type="spellEnd"/>
      <w:r w:rsidRPr="00C35E7D">
        <w:rPr>
          <w:lang w:val="en-US"/>
        </w:rPr>
        <w:t xml:space="preserve"> (of </w:t>
      </w:r>
      <w:proofErr w:type="spellStart"/>
      <w:r w:rsidRPr="00C35E7D">
        <w:rPr>
          <w:lang w:val="en-US"/>
        </w:rPr>
        <w:t>combinatie</w:t>
      </w:r>
      <w:proofErr w:type="spellEnd"/>
      <w:r w:rsidRPr="00C35E7D">
        <w:rPr>
          <w:lang w:val="en-US"/>
        </w:rPr>
        <w:t>: EC of FEC)</w:t>
      </w:r>
    </w:p>
    <w:p w:rsidR="00106D2E" w:rsidRDefault="001A61C5" w:rsidP="00106D2E">
      <w:pPr>
        <w:pStyle w:val="ListParagraph"/>
        <w:numPr>
          <w:ilvl w:val="0"/>
          <w:numId w:val="149"/>
        </w:numPr>
        <w:rPr>
          <w:lang w:val="en-US"/>
        </w:rPr>
      </w:pPr>
      <w:proofErr w:type="spellStart"/>
      <w:r>
        <w:rPr>
          <w:lang w:val="en-US"/>
        </w:rPr>
        <w:t>taxanen</w:t>
      </w:r>
      <w:proofErr w:type="spellEnd"/>
    </w:p>
    <w:p w:rsidR="00106D2E" w:rsidRPr="00C35E7D" w:rsidRDefault="00106D2E" w:rsidP="00106D2E">
      <w:pPr>
        <w:pStyle w:val="ListParagraph"/>
        <w:numPr>
          <w:ilvl w:val="0"/>
          <w:numId w:val="149"/>
        </w:numPr>
      </w:pPr>
      <w:r w:rsidRPr="00C35E7D">
        <w:t>capecitabine (prodrug van 5-FU, per oral)</w:t>
      </w:r>
    </w:p>
    <w:p w:rsidR="00106D2E" w:rsidRDefault="00106D2E" w:rsidP="00106D2E">
      <w:pPr>
        <w:pStyle w:val="ListParagraph"/>
        <w:numPr>
          <w:ilvl w:val="0"/>
          <w:numId w:val="149"/>
        </w:numPr>
      </w:pPr>
      <w:r>
        <w:t>navelbine</w:t>
      </w:r>
    </w:p>
    <w:p w:rsidR="00106D2E" w:rsidRDefault="00106D2E" w:rsidP="00106D2E">
      <w:pPr>
        <w:pStyle w:val="ListParagraph"/>
        <w:numPr>
          <w:ilvl w:val="0"/>
          <w:numId w:val="149"/>
        </w:numPr>
      </w:pPr>
      <w:r>
        <w:t>carboplatinum</w:t>
      </w:r>
    </w:p>
    <w:p w:rsidR="00106D2E" w:rsidRDefault="00106D2E" w:rsidP="00106D2E">
      <w:pPr>
        <w:pStyle w:val="ListParagraph"/>
        <w:numPr>
          <w:ilvl w:val="0"/>
          <w:numId w:val="149"/>
        </w:numPr>
      </w:pPr>
      <w:r>
        <w:t xml:space="preserve">eribuline </w:t>
      </w:r>
    </w:p>
    <w:p w:rsidR="00106D2E" w:rsidRDefault="00106D2E" w:rsidP="00106D2E"/>
    <w:p w:rsidR="00106D2E" w:rsidRDefault="00106D2E" w:rsidP="00106D2E"/>
    <w:p w:rsidR="00106D2E" w:rsidRDefault="00106D2E" w:rsidP="00106D2E">
      <w:pPr>
        <w:ind w:left="567"/>
        <w:rPr>
          <w:b/>
          <w:i/>
          <w:color w:val="00B050"/>
          <w:sz w:val="24"/>
        </w:rPr>
      </w:pPr>
      <w:r w:rsidRPr="00C35E7D">
        <w:rPr>
          <w:b/>
          <w:i/>
          <w:color w:val="00B050"/>
          <w:sz w:val="24"/>
        </w:rPr>
        <w:lastRenderedPageBreak/>
        <w:t xml:space="preserve">2) Nevenwerkingen </w:t>
      </w:r>
    </w:p>
    <w:p w:rsidR="00106D2E" w:rsidRPr="00C35E7D" w:rsidRDefault="00106D2E" w:rsidP="00106D2E">
      <w:pPr>
        <w:pStyle w:val="ListParagraph"/>
        <w:numPr>
          <w:ilvl w:val="0"/>
          <w:numId w:val="150"/>
        </w:numPr>
        <w:rPr>
          <w:b/>
          <w:u w:val="single"/>
        </w:rPr>
      </w:pPr>
      <w:r w:rsidRPr="00C35E7D">
        <w:rPr>
          <w:b/>
          <w:u w:val="single"/>
        </w:rPr>
        <w:t>korte termijn</w:t>
      </w:r>
    </w:p>
    <w:p w:rsidR="00106D2E" w:rsidRDefault="00106D2E" w:rsidP="00106D2E">
      <w:pPr>
        <w:pStyle w:val="ListParagraph"/>
        <w:numPr>
          <w:ilvl w:val="1"/>
          <w:numId w:val="150"/>
        </w:numPr>
      </w:pPr>
      <w:r>
        <w:t>neutropenie en febriele neutropenie (soms lethaal)</w:t>
      </w:r>
    </w:p>
    <w:p w:rsidR="00106D2E" w:rsidRDefault="00106D2E" w:rsidP="00106D2E">
      <w:pPr>
        <w:pStyle w:val="ListParagraph"/>
        <w:numPr>
          <w:ilvl w:val="1"/>
          <w:numId w:val="150"/>
        </w:numPr>
      </w:pPr>
      <w:r>
        <w:t>nausea, braken</w:t>
      </w:r>
    </w:p>
    <w:p w:rsidR="00106D2E" w:rsidRDefault="00106D2E" w:rsidP="00106D2E">
      <w:pPr>
        <w:pStyle w:val="ListParagraph"/>
        <w:numPr>
          <w:ilvl w:val="1"/>
          <w:numId w:val="150"/>
        </w:numPr>
      </w:pPr>
      <w:r>
        <w:t>haarverlies (anthracycline en taxane): tijdelijk</w:t>
      </w:r>
    </w:p>
    <w:p w:rsidR="00106D2E" w:rsidRDefault="00106D2E" w:rsidP="00106D2E">
      <w:pPr>
        <w:pStyle w:val="ListParagraph"/>
        <w:numPr>
          <w:ilvl w:val="1"/>
          <w:numId w:val="150"/>
        </w:numPr>
      </w:pPr>
      <w:r>
        <w:t>mucositis oraal (aften)</w:t>
      </w:r>
    </w:p>
    <w:p w:rsidR="00106D2E" w:rsidRDefault="00106D2E" w:rsidP="00106D2E">
      <w:pPr>
        <w:pStyle w:val="ListParagraph"/>
        <w:numPr>
          <w:ilvl w:val="1"/>
          <w:numId w:val="150"/>
        </w:numPr>
      </w:pPr>
      <w:r>
        <w:t>diarree</w:t>
      </w:r>
    </w:p>
    <w:p w:rsidR="00106D2E" w:rsidRDefault="00106D2E" w:rsidP="00106D2E">
      <w:pPr>
        <w:pStyle w:val="ListParagraph"/>
        <w:numPr>
          <w:ilvl w:val="1"/>
          <w:numId w:val="150"/>
        </w:numPr>
      </w:pPr>
      <w:r>
        <w:t>spierpijn (taxane)</w:t>
      </w:r>
    </w:p>
    <w:p w:rsidR="00106D2E" w:rsidRDefault="00106D2E" w:rsidP="00106D2E">
      <w:pPr>
        <w:pStyle w:val="ListParagraph"/>
        <w:numPr>
          <w:ilvl w:val="1"/>
          <w:numId w:val="150"/>
        </w:numPr>
      </w:pPr>
      <w:r>
        <w:t>allergische reactie (taxane: premedicatie nodig)</w:t>
      </w:r>
    </w:p>
    <w:p w:rsidR="00106D2E" w:rsidRDefault="00106D2E" w:rsidP="00106D2E">
      <w:pPr>
        <w:pStyle w:val="ListParagraph"/>
        <w:numPr>
          <w:ilvl w:val="1"/>
          <w:numId w:val="150"/>
        </w:numPr>
      </w:pPr>
      <w:r>
        <w:t xml:space="preserve">vermoeidheid </w:t>
      </w:r>
    </w:p>
    <w:p w:rsidR="00106D2E" w:rsidRDefault="00106D2E" w:rsidP="00106D2E">
      <w:pPr>
        <w:pStyle w:val="ListParagraph"/>
        <w:ind w:left="1428"/>
      </w:pPr>
    </w:p>
    <w:p w:rsidR="00106D2E" w:rsidRPr="00C35E7D" w:rsidRDefault="00106D2E" w:rsidP="00106D2E">
      <w:pPr>
        <w:pStyle w:val="ListParagraph"/>
        <w:numPr>
          <w:ilvl w:val="0"/>
          <w:numId w:val="150"/>
        </w:numPr>
        <w:rPr>
          <w:b/>
          <w:u w:val="single"/>
        </w:rPr>
      </w:pPr>
      <w:r w:rsidRPr="00C35E7D">
        <w:rPr>
          <w:b/>
          <w:u w:val="single"/>
        </w:rPr>
        <w:t>lange termijn</w:t>
      </w:r>
    </w:p>
    <w:p w:rsidR="00106D2E" w:rsidRDefault="00106D2E" w:rsidP="00106D2E">
      <w:pPr>
        <w:pStyle w:val="ListParagraph"/>
        <w:numPr>
          <w:ilvl w:val="1"/>
          <w:numId w:val="150"/>
        </w:numPr>
      </w:pPr>
      <w:r>
        <w:t>hartfalen (anthracycline: vooral bij hoge cumulatieve dosis, meestal irreversibel)</w:t>
      </w:r>
    </w:p>
    <w:p w:rsidR="00106D2E" w:rsidRPr="00D9720E" w:rsidRDefault="00106D2E" w:rsidP="00106D2E">
      <w:pPr>
        <w:pStyle w:val="ListParagraph"/>
        <w:numPr>
          <w:ilvl w:val="1"/>
          <w:numId w:val="150"/>
        </w:numPr>
        <w:rPr>
          <w:lang w:val="fr-FR"/>
        </w:rPr>
      </w:pPr>
      <w:proofErr w:type="spellStart"/>
      <w:r w:rsidRPr="00D9720E">
        <w:rPr>
          <w:lang w:val="fr-FR"/>
        </w:rPr>
        <w:t>secundaire</w:t>
      </w:r>
      <w:proofErr w:type="spellEnd"/>
      <w:r w:rsidRPr="00D9720E">
        <w:rPr>
          <w:lang w:val="fr-FR"/>
        </w:rPr>
        <w:t xml:space="preserve"> </w:t>
      </w:r>
      <w:proofErr w:type="spellStart"/>
      <w:r w:rsidRPr="00D9720E">
        <w:rPr>
          <w:lang w:val="fr-FR"/>
        </w:rPr>
        <w:t>myelodysplasie</w:t>
      </w:r>
      <w:proofErr w:type="spellEnd"/>
      <w:r w:rsidRPr="00D9720E">
        <w:rPr>
          <w:lang w:val="fr-FR"/>
        </w:rPr>
        <w:t xml:space="preserve"> en </w:t>
      </w:r>
      <w:proofErr w:type="spellStart"/>
      <w:r w:rsidRPr="00D9720E">
        <w:rPr>
          <w:lang w:val="fr-FR"/>
        </w:rPr>
        <w:t>leukemie</w:t>
      </w:r>
      <w:proofErr w:type="spellEnd"/>
      <w:r w:rsidRPr="00D9720E">
        <w:rPr>
          <w:lang w:val="fr-FR"/>
        </w:rPr>
        <w:t xml:space="preserve"> (</w:t>
      </w:r>
      <w:proofErr w:type="spellStart"/>
      <w:r w:rsidRPr="00D9720E">
        <w:rPr>
          <w:lang w:val="fr-FR"/>
        </w:rPr>
        <w:t>anthracycline</w:t>
      </w:r>
      <w:proofErr w:type="spellEnd"/>
      <w:r w:rsidRPr="00D9720E">
        <w:rPr>
          <w:lang w:val="fr-FR"/>
        </w:rPr>
        <w:t>/</w:t>
      </w:r>
      <w:proofErr w:type="spellStart"/>
      <w:r w:rsidRPr="00D9720E">
        <w:rPr>
          <w:lang w:val="fr-FR"/>
        </w:rPr>
        <w:t>cycloP</w:t>
      </w:r>
      <w:proofErr w:type="spellEnd"/>
      <w:r w:rsidRPr="00D9720E">
        <w:rPr>
          <w:lang w:val="fr-FR"/>
        </w:rPr>
        <w:t>)</w:t>
      </w:r>
    </w:p>
    <w:p w:rsidR="00106D2E" w:rsidRDefault="00106D2E" w:rsidP="00106D2E">
      <w:pPr>
        <w:pStyle w:val="ListParagraph"/>
        <w:numPr>
          <w:ilvl w:val="1"/>
          <w:numId w:val="150"/>
        </w:numPr>
      </w:pPr>
      <w:r>
        <w:t>neuropathie (taxane)</w:t>
      </w:r>
    </w:p>
    <w:p w:rsidR="00106D2E" w:rsidRDefault="00106D2E" w:rsidP="00106D2E">
      <w:pPr>
        <w:pStyle w:val="ListParagraph"/>
        <w:numPr>
          <w:ilvl w:val="1"/>
          <w:numId w:val="150"/>
        </w:numPr>
      </w:pPr>
      <w:r>
        <w:t xml:space="preserve">infertiliteit (anthracycline/cycloP: gedeeltelijk) </w:t>
      </w:r>
    </w:p>
    <w:p w:rsidR="00106D2E" w:rsidRDefault="00106D2E" w:rsidP="00106D2E"/>
    <w:p w:rsidR="00106D2E" w:rsidRDefault="00106D2E" w:rsidP="00106D2E">
      <w:pPr>
        <w:rPr>
          <w:b/>
          <w:color w:val="FF0000"/>
          <w:sz w:val="28"/>
          <w:u w:val="single"/>
        </w:rPr>
      </w:pPr>
      <w:r w:rsidRPr="00C35E7D">
        <w:rPr>
          <w:b/>
          <w:color w:val="FF0000"/>
          <w:sz w:val="28"/>
          <w:u w:val="single"/>
        </w:rPr>
        <w:t>2</w:t>
      </w:r>
      <w:r>
        <w:rPr>
          <w:b/>
          <w:color w:val="FF0000"/>
          <w:sz w:val="28"/>
          <w:u w:val="single"/>
        </w:rPr>
        <w:t>.2</w:t>
      </w:r>
      <w:r w:rsidRPr="00C35E7D">
        <w:rPr>
          <w:b/>
          <w:color w:val="FF0000"/>
          <w:sz w:val="28"/>
          <w:u w:val="single"/>
        </w:rPr>
        <w:t xml:space="preserve">. Hormoontherapie </w:t>
      </w:r>
    </w:p>
    <w:p w:rsidR="00106D2E" w:rsidRDefault="00106D2E" w:rsidP="00106D2E">
      <w:r>
        <w:rPr>
          <w:noProof/>
          <w:lang w:eastAsia="nl-BE"/>
        </w:rPr>
        <w:drawing>
          <wp:anchor distT="0" distB="0" distL="114300" distR="114300" simplePos="0" relativeHeight="251742208" behindDoc="1" locked="0" layoutInCell="1" allowOverlap="1" wp14:anchorId="18CB9B8A" wp14:editId="561AC0DE">
            <wp:simplePos x="0" y="0"/>
            <wp:positionH relativeFrom="column">
              <wp:posOffset>135255</wp:posOffset>
            </wp:positionH>
            <wp:positionV relativeFrom="paragraph">
              <wp:posOffset>36830</wp:posOffset>
            </wp:positionV>
            <wp:extent cx="5641340" cy="3790950"/>
            <wp:effectExtent l="0" t="0" r="0" b="0"/>
            <wp:wrapThrough wrapText="bothSides">
              <wp:wrapPolygon edited="0">
                <wp:start x="0" y="0"/>
                <wp:lineTo x="0" y="21491"/>
                <wp:lineTo x="21517" y="21491"/>
                <wp:lineTo x="21517" y="0"/>
                <wp:lineTo x="0" y="0"/>
              </wp:wrapPolygon>
            </wp:wrapThrough>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81">
                      <a:extLst>
                        <a:ext uri="{28A0092B-C50C-407E-A947-70E740481C1C}">
                          <a14:useLocalDpi xmlns:a14="http://schemas.microsoft.com/office/drawing/2010/main" val="0"/>
                        </a:ext>
                      </a:extLst>
                    </a:blip>
                    <a:stretch>
                      <a:fillRect/>
                    </a:stretch>
                  </pic:blipFill>
                  <pic:spPr>
                    <a:xfrm>
                      <a:off x="0" y="0"/>
                      <a:ext cx="5641340" cy="3790950"/>
                    </a:xfrm>
                    <a:prstGeom prst="rect">
                      <a:avLst/>
                    </a:prstGeom>
                  </pic:spPr>
                </pic:pic>
              </a:graphicData>
            </a:graphic>
            <wp14:sizeRelH relativeFrom="page">
              <wp14:pctWidth>0</wp14:pctWidth>
            </wp14:sizeRelH>
            <wp14:sizeRelV relativeFrom="page">
              <wp14:pctHeight>0</wp14:pctHeight>
            </wp14:sizeRelV>
          </wp:anchor>
        </w:drawing>
      </w:r>
    </w:p>
    <w:p w:rsidR="00106D2E" w:rsidRDefault="00106D2E" w:rsidP="00106D2E"/>
    <w:tbl>
      <w:tblPr>
        <w:tblStyle w:val="LightShading-Accent3"/>
        <w:tblW w:w="0" w:type="auto"/>
        <w:tblLook w:val="04A0" w:firstRow="1" w:lastRow="0" w:firstColumn="1" w:lastColumn="0" w:noHBand="0" w:noVBand="1"/>
      </w:tblPr>
      <w:tblGrid>
        <w:gridCol w:w="4606"/>
        <w:gridCol w:w="4606"/>
      </w:tblGrid>
      <w:tr w:rsidR="00106D2E" w:rsidTr="00004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06D2E" w:rsidRDefault="00106D2E" w:rsidP="000041B5">
            <w:r>
              <w:lastRenderedPageBreak/>
              <w:t xml:space="preserve">premenopauzaal </w:t>
            </w:r>
          </w:p>
        </w:tc>
        <w:tc>
          <w:tcPr>
            <w:tcW w:w="4606" w:type="dxa"/>
          </w:tcPr>
          <w:p w:rsidR="00106D2E" w:rsidRDefault="00106D2E" w:rsidP="000041B5">
            <w:pPr>
              <w:cnfStyle w:val="100000000000" w:firstRow="1" w:lastRow="0" w:firstColumn="0" w:lastColumn="0" w:oddVBand="0" w:evenVBand="0" w:oddHBand="0" w:evenHBand="0" w:firstRowFirstColumn="0" w:firstRowLastColumn="0" w:lastRowFirstColumn="0" w:lastRowLastColumn="0"/>
            </w:pPr>
            <w:r>
              <w:t>postmenopauzaal</w:t>
            </w:r>
          </w:p>
        </w:tc>
      </w:tr>
      <w:tr w:rsidR="00106D2E" w:rsidTr="0000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06D2E" w:rsidRPr="00C35E7D" w:rsidRDefault="00106D2E" w:rsidP="000041B5">
            <w:pPr>
              <w:rPr>
                <w:b w:val="0"/>
              </w:rPr>
            </w:pPr>
            <w:r w:rsidRPr="00C35E7D">
              <w:rPr>
                <w:b w:val="0"/>
              </w:rPr>
              <w:t>overectomie</w:t>
            </w:r>
          </w:p>
        </w:tc>
        <w:tc>
          <w:tcPr>
            <w:tcW w:w="4606" w:type="dxa"/>
          </w:tcPr>
          <w:p w:rsidR="00106D2E" w:rsidRDefault="00106D2E" w:rsidP="000041B5">
            <w:pPr>
              <w:cnfStyle w:val="000000100000" w:firstRow="0" w:lastRow="0" w:firstColumn="0" w:lastColumn="0" w:oddVBand="0" w:evenVBand="0" w:oddHBand="1" w:evenHBand="0" w:firstRowFirstColumn="0" w:firstRowLastColumn="0" w:lastRowFirstColumn="0" w:lastRowLastColumn="0"/>
            </w:pPr>
            <w:r>
              <w:t>nolvadex (tamoxifen)</w:t>
            </w:r>
          </w:p>
        </w:tc>
      </w:tr>
      <w:tr w:rsidR="00106D2E" w:rsidTr="000041B5">
        <w:tc>
          <w:tcPr>
            <w:cnfStyle w:val="001000000000" w:firstRow="0" w:lastRow="0" w:firstColumn="1" w:lastColumn="0" w:oddVBand="0" w:evenVBand="0" w:oddHBand="0" w:evenHBand="0" w:firstRowFirstColumn="0" w:firstRowLastColumn="0" w:lastRowFirstColumn="0" w:lastRowLastColumn="0"/>
            <w:tcW w:w="4606" w:type="dxa"/>
          </w:tcPr>
          <w:p w:rsidR="00106D2E" w:rsidRPr="00C35E7D" w:rsidRDefault="00106D2E" w:rsidP="000041B5">
            <w:pPr>
              <w:rPr>
                <w:b w:val="0"/>
              </w:rPr>
            </w:pPr>
            <w:r w:rsidRPr="00C35E7D">
              <w:rPr>
                <w:b w:val="0"/>
              </w:rPr>
              <w:t xml:space="preserve">radiocarstratie </w:t>
            </w:r>
          </w:p>
        </w:tc>
        <w:tc>
          <w:tcPr>
            <w:tcW w:w="4606" w:type="dxa"/>
          </w:tcPr>
          <w:p w:rsidR="00106D2E" w:rsidRDefault="00106D2E" w:rsidP="000041B5">
            <w:pPr>
              <w:cnfStyle w:val="000000000000" w:firstRow="0" w:lastRow="0" w:firstColumn="0" w:lastColumn="0" w:oddVBand="0" w:evenVBand="0" w:oddHBand="0" w:evenHBand="0" w:firstRowFirstColumn="0" w:firstRowLastColumn="0" w:lastRowFirstColumn="0" w:lastRowLastColumn="0"/>
            </w:pPr>
            <w:r>
              <w:t>aromatische remmers (letrozole, anastrozole, exemestane)</w:t>
            </w:r>
          </w:p>
        </w:tc>
      </w:tr>
      <w:tr w:rsidR="00106D2E" w:rsidTr="0000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06D2E" w:rsidRPr="00C35E7D" w:rsidRDefault="00106D2E" w:rsidP="000041B5">
            <w:pPr>
              <w:rPr>
                <w:b w:val="0"/>
              </w:rPr>
            </w:pPr>
            <w:r w:rsidRPr="00C35E7D">
              <w:rPr>
                <w:b w:val="0"/>
              </w:rPr>
              <w:t>LHRH-agonisten</w:t>
            </w:r>
          </w:p>
        </w:tc>
        <w:tc>
          <w:tcPr>
            <w:tcW w:w="4606" w:type="dxa"/>
          </w:tcPr>
          <w:p w:rsidR="00106D2E" w:rsidRDefault="00106D2E" w:rsidP="000041B5">
            <w:pPr>
              <w:cnfStyle w:val="000000100000" w:firstRow="0" w:lastRow="0" w:firstColumn="0" w:lastColumn="0" w:oddVBand="0" w:evenVBand="0" w:oddHBand="1" w:evenHBand="0" w:firstRowFirstColumn="0" w:firstRowLastColumn="0" w:lastRowFirstColumn="0" w:lastRowLastColumn="0"/>
            </w:pPr>
            <w:r>
              <w:t>anti-oestrogenen: fulvestrant</w:t>
            </w:r>
          </w:p>
        </w:tc>
      </w:tr>
      <w:tr w:rsidR="00106D2E" w:rsidTr="000041B5">
        <w:tc>
          <w:tcPr>
            <w:cnfStyle w:val="001000000000" w:firstRow="0" w:lastRow="0" w:firstColumn="1" w:lastColumn="0" w:oddVBand="0" w:evenVBand="0" w:oddHBand="0" w:evenHBand="0" w:firstRowFirstColumn="0" w:firstRowLastColumn="0" w:lastRowFirstColumn="0" w:lastRowLastColumn="0"/>
            <w:tcW w:w="4606" w:type="dxa"/>
          </w:tcPr>
          <w:p w:rsidR="00106D2E" w:rsidRDefault="00106D2E" w:rsidP="000041B5"/>
        </w:tc>
        <w:tc>
          <w:tcPr>
            <w:tcW w:w="4606" w:type="dxa"/>
          </w:tcPr>
          <w:p w:rsidR="00106D2E" w:rsidRDefault="00106D2E" w:rsidP="000041B5">
            <w:pPr>
              <w:cnfStyle w:val="000000000000" w:firstRow="0" w:lastRow="0" w:firstColumn="0" w:lastColumn="0" w:oddVBand="0" w:evenVBand="0" w:oddHBand="0" w:evenHBand="0" w:firstRowFirstColumn="0" w:firstRowLastColumn="0" w:lastRowFirstColumn="0" w:lastRowLastColumn="0"/>
            </w:pPr>
            <w:r>
              <w:t xml:space="preserve">progestagenen: MPA </w:t>
            </w:r>
          </w:p>
        </w:tc>
      </w:tr>
    </w:tbl>
    <w:p w:rsidR="00106D2E" w:rsidRDefault="00106D2E" w:rsidP="00106D2E"/>
    <w:p w:rsidR="00106D2E" w:rsidRPr="00C35E7D" w:rsidRDefault="00106D2E" w:rsidP="00106D2E">
      <w:pPr>
        <w:pStyle w:val="ListParagraph"/>
        <w:numPr>
          <w:ilvl w:val="0"/>
          <w:numId w:val="151"/>
        </w:numPr>
      </w:pPr>
      <w:r>
        <w:rPr>
          <w:b/>
          <w:u w:val="single"/>
        </w:rPr>
        <w:t xml:space="preserve">Tamoxifen </w:t>
      </w:r>
    </w:p>
    <w:p w:rsidR="00106D2E" w:rsidRDefault="00106D2E" w:rsidP="00106D2E">
      <w:pPr>
        <w:pStyle w:val="ListParagraph"/>
        <w:numPr>
          <w:ilvl w:val="1"/>
          <w:numId w:val="151"/>
        </w:numPr>
      </w:pPr>
      <w:r>
        <w:t>meer trombose/embolie</w:t>
      </w:r>
    </w:p>
    <w:p w:rsidR="00106D2E" w:rsidRDefault="00106D2E" w:rsidP="00106D2E">
      <w:pPr>
        <w:pStyle w:val="ListParagraph"/>
        <w:numPr>
          <w:ilvl w:val="1"/>
          <w:numId w:val="151"/>
        </w:numPr>
      </w:pPr>
      <w:r>
        <w:t>meer endometriumhyperplasie/carcinoma</w:t>
      </w:r>
    </w:p>
    <w:p w:rsidR="00106D2E" w:rsidRDefault="00106D2E" w:rsidP="00106D2E">
      <w:pPr>
        <w:pStyle w:val="ListParagraph"/>
        <w:numPr>
          <w:ilvl w:val="1"/>
          <w:numId w:val="151"/>
        </w:numPr>
      </w:pPr>
      <w:r>
        <w:t>iets minder efficiënt</w:t>
      </w:r>
    </w:p>
    <w:p w:rsidR="00106D2E" w:rsidRDefault="00106D2E" w:rsidP="00106D2E">
      <w:pPr>
        <w:pStyle w:val="ListParagraph"/>
        <w:ind w:left="1428"/>
      </w:pPr>
    </w:p>
    <w:p w:rsidR="00106D2E" w:rsidRPr="00C35E7D" w:rsidRDefault="00106D2E" w:rsidP="00106D2E">
      <w:pPr>
        <w:pStyle w:val="ListParagraph"/>
        <w:numPr>
          <w:ilvl w:val="0"/>
          <w:numId w:val="151"/>
        </w:numPr>
      </w:pPr>
      <w:r>
        <w:rPr>
          <w:b/>
          <w:u w:val="single"/>
        </w:rPr>
        <w:t>Aromatase remmers</w:t>
      </w:r>
    </w:p>
    <w:p w:rsidR="00106D2E" w:rsidRDefault="00106D2E" w:rsidP="00106D2E">
      <w:pPr>
        <w:pStyle w:val="ListParagraph"/>
        <w:numPr>
          <w:ilvl w:val="1"/>
          <w:numId w:val="151"/>
        </w:numPr>
      </w:pPr>
      <w:r>
        <w:t>meer osteoporose</w:t>
      </w:r>
    </w:p>
    <w:p w:rsidR="00106D2E" w:rsidRDefault="00106D2E" w:rsidP="00106D2E">
      <w:pPr>
        <w:pStyle w:val="ListParagraph"/>
        <w:numPr>
          <w:ilvl w:val="1"/>
          <w:numId w:val="151"/>
        </w:numPr>
      </w:pPr>
      <w:r>
        <w:t>(meer hartproblemen)</w:t>
      </w:r>
    </w:p>
    <w:p w:rsidR="00106D2E" w:rsidRDefault="00106D2E" w:rsidP="00106D2E">
      <w:pPr>
        <w:pStyle w:val="ListParagraph"/>
        <w:numPr>
          <w:ilvl w:val="1"/>
          <w:numId w:val="151"/>
        </w:numPr>
      </w:pPr>
      <w:r>
        <w:t>meer arthralgie (10-20% stopt hierdoor)</w:t>
      </w:r>
    </w:p>
    <w:p w:rsidR="00106D2E" w:rsidRDefault="00106D2E" w:rsidP="00106D2E"/>
    <w:p w:rsidR="00106D2E" w:rsidRPr="000618B8" w:rsidRDefault="00106D2E" w:rsidP="00106D2E">
      <w:pPr>
        <w:rPr>
          <w:lang w:val="en-US"/>
        </w:rPr>
      </w:pPr>
      <w:r w:rsidRPr="000618B8">
        <w:rPr>
          <w:b/>
          <w:color w:val="FF0000"/>
          <w:sz w:val="28"/>
          <w:u w:val="single"/>
          <w:lang w:val="en-US"/>
        </w:rPr>
        <w:t>2.3. Targeted agents</w:t>
      </w:r>
      <w:r w:rsidRPr="000618B8">
        <w:rPr>
          <w:b/>
          <w:color w:val="FF0000"/>
          <w:sz w:val="28"/>
          <w:u w:val="single"/>
          <w:lang w:val="en-US"/>
        </w:rPr>
        <w:br/>
      </w:r>
      <w:r w:rsidRPr="000618B8">
        <w:rPr>
          <w:lang w:val="en-US"/>
        </w:rPr>
        <w:t xml:space="preserve">Vb. </w:t>
      </w:r>
      <w:proofErr w:type="spellStart"/>
      <w:r w:rsidRPr="000618B8">
        <w:rPr>
          <w:lang w:val="en-US"/>
        </w:rPr>
        <w:t>Trastuzumab</w:t>
      </w:r>
      <w:proofErr w:type="spellEnd"/>
      <w:r w:rsidRPr="000618B8">
        <w:rPr>
          <w:lang w:val="en-US"/>
        </w:rPr>
        <w:t xml:space="preserve"> (HERCEPTIN): HER2 pathway </w:t>
      </w:r>
    </w:p>
    <w:p w:rsidR="00106D2E" w:rsidRPr="00B65A82" w:rsidRDefault="00853062" w:rsidP="00106D2E">
      <w:pPr>
        <w:pStyle w:val="ListParagraph"/>
        <w:numPr>
          <w:ilvl w:val="0"/>
          <w:numId w:val="152"/>
        </w:numPr>
        <w:rPr>
          <w:u w:val="single"/>
          <w:lang w:val="en-US"/>
        </w:rPr>
      </w:pPr>
      <w:r>
        <w:rPr>
          <w:u w:val="single"/>
          <w:lang w:val="en-US"/>
        </w:rPr>
        <w:t>human</w:t>
      </w:r>
      <w:r w:rsidR="00106D2E" w:rsidRPr="00B65A82">
        <w:rPr>
          <w:u w:val="single"/>
          <w:lang w:val="en-US"/>
        </w:rPr>
        <w:t>e EGF-</w:t>
      </w:r>
      <w:proofErr w:type="spellStart"/>
      <w:r w:rsidR="00106D2E" w:rsidRPr="00B65A82">
        <w:rPr>
          <w:u w:val="single"/>
          <w:lang w:val="en-US"/>
        </w:rPr>
        <w:t>receptoren</w:t>
      </w:r>
      <w:proofErr w:type="spellEnd"/>
      <w:r w:rsidR="00106D2E" w:rsidRPr="00B65A82">
        <w:rPr>
          <w:u w:val="single"/>
          <w:lang w:val="en-US"/>
        </w:rPr>
        <w:t xml:space="preserve">: HER 1 </w:t>
      </w:r>
      <w:r w:rsidR="00106D2E" w:rsidRPr="00B65A82">
        <w:rPr>
          <w:u w:val="single"/>
          <w:lang w:val="en-US"/>
        </w:rPr>
        <w:sym w:font="Wingdings" w:char="F0E0"/>
      </w:r>
      <w:r w:rsidR="00106D2E" w:rsidRPr="00B65A82">
        <w:rPr>
          <w:u w:val="single"/>
          <w:lang w:val="en-US"/>
        </w:rPr>
        <w:t xml:space="preserve"> HER4</w:t>
      </w:r>
    </w:p>
    <w:p w:rsidR="00106D2E" w:rsidRPr="00B65A82" w:rsidRDefault="00106D2E" w:rsidP="00106D2E">
      <w:pPr>
        <w:pStyle w:val="ListParagraph"/>
        <w:numPr>
          <w:ilvl w:val="1"/>
          <w:numId w:val="152"/>
        </w:numPr>
      </w:pPr>
      <w:r w:rsidRPr="00B65A82">
        <w:t>HER2 is de meest agressieve,</w:t>
      </w:r>
      <w:r w:rsidR="00BF3AE6">
        <w:t xml:space="preserve"> kan zelf dimeriseren ronder gr</w:t>
      </w:r>
      <w:bookmarkStart w:id="0" w:name="_GoBack"/>
      <w:bookmarkEnd w:id="0"/>
      <w:r w:rsidR="00BF3AE6">
        <w:t>o</w:t>
      </w:r>
      <w:r w:rsidRPr="00B65A82">
        <w:t>eifactor</w:t>
      </w:r>
    </w:p>
    <w:p w:rsidR="00106D2E" w:rsidRDefault="00106D2E" w:rsidP="00106D2E">
      <w:pPr>
        <w:pStyle w:val="ListParagraph"/>
        <w:numPr>
          <w:ilvl w:val="1"/>
          <w:numId w:val="152"/>
        </w:numPr>
      </w:pPr>
      <w:r>
        <w:t xml:space="preserve">HER2/neu is sterk aanwezig in 20% van de borstkankers </w:t>
      </w:r>
    </w:p>
    <w:p w:rsidR="00106D2E" w:rsidRDefault="00106D2E" w:rsidP="00106D2E">
      <w:pPr>
        <w:pStyle w:val="ListParagraph"/>
        <w:numPr>
          <w:ilvl w:val="2"/>
          <w:numId w:val="152"/>
        </w:numPr>
      </w:pPr>
      <w:r>
        <w:t>aantonen via immunohistochemie MCA anti-HER2 op membraan</w:t>
      </w:r>
    </w:p>
    <w:p w:rsidR="00106D2E" w:rsidRDefault="00106D2E" w:rsidP="00106D2E">
      <w:pPr>
        <w:pStyle w:val="ListParagraph"/>
        <w:numPr>
          <w:ilvl w:val="2"/>
          <w:numId w:val="152"/>
        </w:numPr>
      </w:pPr>
      <w:r>
        <w:rPr>
          <w:noProof/>
          <w:lang w:eastAsia="nl-BE"/>
        </w:rPr>
        <w:drawing>
          <wp:anchor distT="0" distB="0" distL="114300" distR="114300" simplePos="0" relativeHeight="251743232" behindDoc="1" locked="0" layoutInCell="1" allowOverlap="1" wp14:anchorId="61E2CDDD" wp14:editId="55007F36">
            <wp:simplePos x="0" y="0"/>
            <wp:positionH relativeFrom="column">
              <wp:posOffset>185420</wp:posOffset>
            </wp:positionH>
            <wp:positionV relativeFrom="paragraph">
              <wp:posOffset>351790</wp:posOffset>
            </wp:positionV>
            <wp:extent cx="5760720" cy="3286125"/>
            <wp:effectExtent l="0" t="0" r="0" b="9525"/>
            <wp:wrapTight wrapText="bothSides">
              <wp:wrapPolygon edited="0">
                <wp:start x="0" y="0"/>
                <wp:lineTo x="0" y="21537"/>
                <wp:lineTo x="21500" y="21537"/>
                <wp:lineTo x="21500" y="0"/>
                <wp:lineTo x="0" y="0"/>
              </wp:wrapPolygon>
            </wp:wrapTight>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82">
                      <a:extLst>
                        <a:ext uri="{28A0092B-C50C-407E-A947-70E740481C1C}">
                          <a14:useLocalDpi xmlns:a14="http://schemas.microsoft.com/office/drawing/2010/main" val="0"/>
                        </a:ext>
                      </a:extLst>
                    </a:blip>
                    <a:stretch>
                      <a:fillRect/>
                    </a:stretch>
                  </pic:blipFill>
                  <pic:spPr>
                    <a:xfrm>
                      <a:off x="0" y="0"/>
                      <a:ext cx="5760720" cy="3286125"/>
                    </a:xfrm>
                    <a:prstGeom prst="rect">
                      <a:avLst/>
                    </a:prstGeom>
                  </pic:spPr>
                </pic:pic>
              </a:graphicData>
            </a:graphic>
            <wp14:sizeRelH relativeFrom="page">
              <wp14:pctWidth>0</wp14:pctWidth>
            </wp14:sizeRelH>
            <wp14:sizeRelV relativeFrom="page">
              <wp14:pctHeight>0</wp14:pctHeight>
            </wp14:sizeRelV>
          </wp:anchor>
        </w:drawing>
      </w:r>
      <w:r>
        <w:t xml:space="preserve">genetische amplificatie via FISH-test </w:t>
      </w:r>
    </w:p>
    <w:p w:rsidR="00106D2E" w:rsidRPr="00B65A82" w:rsidRDefault="00106D2E" w:rsidP="00106D2E">
      <w:pPr>
        <w:pStyle w:val="ListParagraph"/>
        <w:numPr>
          <w:ilvl w:val="0"/>
          <w:numId w:val="152"/>
        </w:numPr>
      </w:pPr>
      <w:r>
        <w:rPr>
          <w:u w:val="single"/>
        </w:rPr>
        <w:lastRenderedPageBreak/>
        <w:t>Herceptine</w:t>
      </w:r>
    </w:p>
    <w:p w:rsidR="00106D2E" w:rsidRDefault="00106D2E" w:rsidP="00106D2E">
      <w:pPr>
        <w:pStyle w:val="ListParagraph"/>
        <w:numPr>
          <w:ilvl w:val="1"/>
          <w:numId w:val="152"/>
        </w:numPr>
      </w:pPr>
      <w:r>
        <w:t>monoklonale antistof tegen HER2/neu</w:t>
      </w:r>
    </w:p>
    <w:p w:rsidR="00106D2E" w:rsidRDefault="00106D2E" w:rsidP="00106D2E">
      <w:pPr>
        <w:pStyle w:val="ListParagraph"/>
        <w:numPr>
          <w:ilvl w:val="1"/>
          <w:numId w:val="152"/>
        </w:numPr>
      </w:pPr>
      <w:r>
        <w:t>wekelijks of 3-wekelijks I.V. toedienen</w:t>
      </w:r>
    </w:p>
    <w:p w:rsidR="00106D2E" w:rsidRDefault="00106D2E" w:rsidP="00106D2E">
      <w:pPr>
        <w:pStyle w:val="ListParagraph"/>
        <w:numPr>
          <w:ilvl w:val="1"/>
          <w:numId w:val="152"/>
        </w:numPr>
      </w:pPr>
      <w:r>
        <w:t>nevenwerkingen</w:t>
      </w:r>
    </w:p>
    <w:p w:rsidR="00106D2E" w:rsidRDefault="00106D2E" w:rsidP="00106D2E">
      <w:pPr>
        <w:pStyle w:val="ListParagraph"/>
        <w:numPr>
          <w:ilvl w:val="2"/>
          <w:numId w:val="152"/>
        </w:numPr>
      </w:pPr>
      <w:r>
        <w:t>allergische reactie bij 1</w:t>
      </w:r>
      <w:r w:rsidRPr="00B65A82">
        <w:rPr>
          <w:vertAlign w:val="superscript"/>
        </w:rPr>
        <w:t>ste</w:t>
      </w:r>
      <w:r>
        <w:t xml:space="preserve"> toediening</w:t>
      </w:r>
    </w:p>
    <w:p w:rsidR="00106D2E" w:rsidRDefault="00106D2E" w:rsidP="00106D2E">
      <w:pPr>
        <w:pStyle w:val="ListParagraph"/>
        <w:numPr>
          <w:ilvl w:val="2"/>
          <w:numId w:val="152"/>
        </w:numPr>
      </w:pPr>
      <w:r>
        <w:t>potentialisatie cardiotoxiciteit van anthracyclines</w:t>
      </w:r>
    </w:p>
    <w:p w:rsidR="00106D2E" w:rsidRDefault="00106D2E" w:rsidP="00106D2E">
      <w:pPr>
        <w:pStyle w:val="ListParagraph"/>
        <w:ind w:left="1788"/>
      </w:pPr>
    </w:p>
    <w:p w:rsidR="00106D2E" w:rsidRDefault="00106D2E" w:rsidP="00106D2E">
      <w:pPr>
        <w:rPr>
          <w:i/>
        </w:rPr>
      </w:pPr>
      <w:r>
        <w:rPr>
          <w:i/>
        </w:rPr>
        <w:t>Nieuwe targeted therapies op HER2:</w:t>
      </w:r>
    </w:p>
    <w:p w:rsidR="00106D2E" w:rsidRPr="00B65A82" w:rsidRDefault="00106D2E" w:rsidP="00106D2E">
      <w:pPr>
        <w:rPr>
          <w:i/>
        </w:rPr>
      </w:pPr>
      <w:r>
        <w:rPr>
          <w:i/>
          <w:noProof/>
          <w:lang w:eastAsia="nl-BE"/>
        </w:rPr>
        <w:drawing>
          <wp:inline distT="0" distB="0" distL="0" distR="0" wp14:anchorId="5E4F8F76" wp14:editId="2D3F9183">
            <wp:extent cx="5760720" cy="3136265"/>
            <wp:effectExtent l="0" t="0" r="0" b="698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83">
                      <a:extLst>
                        <a:ext uri="{28A0092B-C50C-407E-A947-70E740481C1C}">
                          <a14:useLocalDpi xmlns:a14="http://schemas.microsoft.com/office/drawing/2010/main" val="0"/>
                        </a:ext>
                      </a:extLst>
                    </a:blip>
                    <a:stretch>
                      <a:fillRect/>
                    </a:stretch>
                  </pic:blipFill>
                  <pic:spPr>
                    <a:xfrm>
                      <a:off x="0" y="0"/>
                      <a:ext cx="5760720" cy="3136265"/>
                    </a:xfrm>
                    <a:prstGeom prst="rect">
                      <a:avLst/>
                    </a:prstGeom>
                  </pic:spPr>
                </pic:pic>
              </a:graphicData>
            </a:graphic>
          </wp:inline>
        </w:drawing>
      </w:r>
    </w:p>
    <w:p w:rsidR="00106D2E" w:rsidRDefault="00106D2E" w:rsidP="00106D2E">
      <w:pPr>
        <w:pStyle w:val="ListParagraph"/>
        <w:ind w:left="1788"/>
      </w:pPr>
    </w:p>
    <w:p w:rsidR="00106D2E" w:rsidRDefault="00106D2E" w:rsidP="00106D2E">
      <w:pPr>
        <w:pStyle w:val="Title"/>
      </w:pPr>
    </w:p>
    <w:p w:rsidR="00106D2E" w:rsidRDefault="00106D2E" w:rsidP="00106D2E">
      <w:pPr>
        <w:pStyle w:val="Title"/>
      </w:pPr>
      <w:r>
        <w:t xml:space="preserve">3. Wanneer te gebruiken? </w:t>
      </w:r>
    </w:p>
    <w:p w:rsidR="00106D2E" w:rsidRPr="00B65A82" w:rsidRDefault="00106D2E" w:rsidP="00106D2E">
      <w:pPr>
        <w:rPr>
          <w:i/>
        </w:rPr>
      </w:pPr>
      <w:r>
        <w:rPr>
          <w:i/>
        </w:rPr>
        <w:t xml:space="preserve">Zie laatste slides en casussen in slideshow. </w:t>
      </w:r>
    </w:p>
    <w:p w:rsidR="00106D2E" w:rsidRDefault="00106D2E"/>
    <w:sectPr w:rsidR="00106D2E">
      <w:footerReference w:type="default" r:id="rId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CC7" w:rsidRDefault="007A1CC7" w:rsidP="000041B5">
      <w:pPr>
        <w:spacing w:after="0" w:line="240" w:lineRule="auto"/>
      </w:pPr>
      <w:r>
        <w:separator/>
      </w:r>
    </w:p>
  </w:endnote>
  <w:endnote w:type="continuationSeparator" w:id="0">
    <w:p w:rsidR="007A1CC7" w:rsidRDefault="007A1CC7" w:rsidP="00004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w Cen MT">
    <w:altName w:val="Tw Cen"/>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Euphemia">
    <w:panose1 w:val="020B0503040102020104"/>
    <w:charset w:val="00"/>
    <w:family w:val="swiss"/>
    <w:pitch w:val="variable"/>
    <w:sig w:usb0="8000006F" w:usb1="0000004A" w:usb2="00002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869814"/>
      <w:docPartObj>
        <w:docPartGallery w:val="Page Numbers (Bottom of Page)"/>
        <w:docPartUnique/>
      </w:docPartObj>
    </w:sdtPr>
    <w:sdtContent>
      <w:p w:rsidR="007A1CC7" w:rsidRDefault="007A1CC7">
        <w:pPr>
          <w:pStyle w:val="Footer"/>
          <w:jc w:val="right"/>
        </w:pPr>
        <w:r>
          <w:fldChar w:fldCharType="begin"/>
        </w:r>
        <w:r>
          <w:instrText>PAGE   \* MERGEFORMAT</w:instrText>
        </w:r>
        <w:r>
          <w:fldChar w:fldCharType="separate"/>
        </w:r>
        <w:r w:rsidR="00BF3AE6" w:rsidRPr="00BF3AE6">
          <w:rPr>
            <w:noProof/>
            <w:lang w:val="nl-NL"/>
          </w:rPr>
          <w:t>69</w:t>
        </w:r>
        <w:r>
          <w:fldChar w:fldCharType="end"/>
        </w:r>
      </w:p>
    </w:sdtContent>
  </w:sdt>
  <w:p w:rsidR="007A1CC7" w:rsidRDefault="007A1C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CC7" w:rsidRDefault="007A1CC7" w:rsidP="000041B5">
      <w:pPr>
        <w:spacing w:after="0" w:line="240" w:lineRule="auto"/>
      </w:pPr>
      <w:r>
        <w:separator/>
      </w:r>
    </w:p>
  </w:footnote>
  <w:footnote w:type="continuationSeparator" w:id="0">
    <w:p w:rsidR="007A1CC7" w:rsidRDefault="007A1CC7" w:rsidP="000041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7F58"/>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
    <w:nsid w:val="010B26C7"/>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2">
    <w:nsid w:val="011B0A41"/>
    <w:multiLevelType w:val="hybridMultilevel"/>
    <w:tmpl w:val="39BAE7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14A25E0"/>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4">
    <w:nsid w:val="02ED7573"/>
    <w:multiLevelType w:val="multilevel"/>
    <w:tmpl w:val="94760942"/>
    <w:lvl w:ilvl="0">
      <w:start w:val="1"/>
      <w:numFmt w:val="bullet"/>
      <w:lvlText w:val=""/>
      <w:lvlJc w:val="left"/>
      <w:pPr>
        <w:ind w:left="1776" w:hanging="360"/>
      </w:pPr>
      <w:rPr>
        <w:rFonts w:ascii="Wingdings" w:hAnsi="Wingdings" w:hint="default"/>
      </w:rPr>
    </w:lvl>
    <w:lvl w:ilvl="1">
      <w:start w:val="1"/>
      <w:numFmt w:val="bullet"/>
      <w:lvlText w:val=""/>
      <w:lvlJc w:val="left"/>
      <w:pPr>
        <w:ind w:left="2136" w:hanging="360"/>
      </w:pPr>
      <w:rPr>
        <w:rFonts w:ascii="Symbol" w:hAnsi="Symbol" w:hint="default"/>
      </w:rPr>
    </w:lvl>
    <w:lvl w:ilvl="2">
      <w:start w:val="1"/>
      <w:numFmt w:val="bullet"/>
      <w:lvlText w:val=""/>
      <w:lvlJc w:val="left"/>
      <w:pPr>
        <w:ind w:left="2496" w:hanging="360"/>
      </w:pPr>
      <w:rPr>
        <w:rFonts w:ascii="Wingdings" w:hAnsi="Wingdings" w:hint="default"/>
      </w:rPr>
    </w:lvl>
    <w:lvl w:ilvl="3">
      <w:start w:val="1"/>
      <w:numFmt w:val="bullet"/>
      <w:lvlText w:val=""/>
      <w:lvlJc w:val="left"/>
      <w:pPr>
        <w:ind w:left="2856" w:hanging="360"/>
      </w:pPr>
      <w:rPr>
        <w:rFonts w:ascii="Wingdings" w:hAnsi="Wingdings" w:hint="default"/>
      </w:rPr>
    </w:lvl>
    <w:lvl w:ilvl="4">
      <w:start w:val="1"/>
      <w:numFmt w:val="bullet"/>
      <w:lvlText w:val=""/>
      <w:lvlJc w:val="left"/>
      <w:pPr>
        <w:ind w:left="3216" w:hanging="360"/>
      </w:pPr>
      <w:rPr>
        <w:rFonts w:ascii="Symbol" w:hAnsi="Symbol" w:hint="default"/>
      </w:rPr>
    </w:lvl>
    <w:lvl w:ilvl="5">
      <w:start w:val="1"/>
      <w:numFmt w:val="lowerRoman"/>
      <w:lvlText w:val="(%6)"/>
      <w:lvlJc w:val="left"/>
      <w:pPr>
        <w:ind w:left="3576" w:hanging="360"/>
      </w:pPr>
      <w:rPr>
        <w:rFonts w:hint="default"/>
      </w:rPr>
    </w:lvl>
    <w:lvl w:ilvl="6">
      <w:start w:val="1"/>
      <w:numFmt w:val="decimal"/>
      <w:lvlText w:val="%7."/>
      <w:lvlJc w:val="left"/>
      <w:pPr>
        <w:ind w:left="3936" w:hanging="360"/>
      </w:pPr>
      <w:rPr>
        <w:rFonts w:hint="default"/>
      </w:rPr>
    </w:lvl>
    <w:lvl w:ilvl="7">
      <w:start w:val="1"/>
      <w:numFmt w:val="lowerLetter"/>
      <w:lvlText w:val="%8."/>
      <w:lvlJc w:val="left"/>
      <w:pPr>
        <w:ind w:left="4296" w:hanging="360"/>
      </w:pPr>
      <w:rPr>
        <w:rFonts w:hint="default"/>
      </w:rPr>
    </w:lvl>
    <w:lvl w:ilvl="8">
      <w:start w:val="1"/>
      <w:numFmt w:val="lowerRoman"/>
      <w:lvlText w:val="%9."/>
      <w:lvlJc w:val="left"/>
      <w:pPr>
        <w:ind w:left="4656" w:hanging="360"/>
      </w:pPr>
      <w:rPr>
        <w:rFonts w:hint="default"/>
      </w:rPr>
    </w:lvl>
  </w:abstractNum>
  <w:abstractNum w:abstractNumId="5">
    <w:nsid w:val="038662CF"/>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6">
    <w:nsid w:val="04544CCE"/>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7">
    <w:nsid w:val="06522818"/>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8">
    <w:nsid w:val="082C23D4"/>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9">
    <w:nsid w:val="08450105"/>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0">
    <w:nsid w:val="0C541AA6"/>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1">
    <w:nsid w:val="0D245A0E"/>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2">
    <w:nsid w:val="11121B4B"/>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3">
    <w:nsid w:val="12213789"/>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4">
    <w:nsid w:val="1304419B"/>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5">
    <w:nsid w:val="146D5F41"/>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6">
    <w:nsid w:val="152303B1"/>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7">
    <w:nsid w:val="15DF35D3"/>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8">
    <w:nsid w:val="177E7217"/>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9">
    <w:nsid w:val="17A012A7"/>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20">
    <w:nsid w:val="191D2C32"/>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21">
    <w:nsid w:val="199353EF"/>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22">
    <w:nsid w:val="1D033B0E"/>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23">
    <w:nsid w:val="1E3D4DCA"/>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24">
    <w:nsid w:val="1F954750"/>
    <w:multiLevelType w:val="hybridMultilevel"/>
    <w:tmpl w:val="4CB05A2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1FC456DB"/>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26">
    <w:nsid w:val="205A48C2"/>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27">
    <w:nsid w:val="21A918FA"/>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28">
    <w:nsid w:val="22070F6E"/>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29">
    <w:nsid w:val="22DC1781"/>
    <w:multiLevelType w:val="hybridMultilevel"/>
    <w:tmpl w:val="E416C926"/>
    <w:lvl w:ilvl="0" w:tplc="8034E5FE">
      <w:start w:val="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246154CD"/>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31">
    <w:nsid w:val="24A05871"/>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32">
    <w:nsid w:val="25020290"/>
    <w:multiLevelType w:val="hybridMultilevel"/>
    <w:tmpl w:val="1DE4054E"/>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3">
    <w:nsid w:val="253E716D"/>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34">
    <w:nsid w:val="277F7AE9"/>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35">
    <w:nsid w:val="280E4CD0"/>
    <w:multiLevelType w:val="hybridMultilevel"/>
    <w:tmpl w:val="23389C3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nsid w:val="28B84E7C"/>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37">
    <w:nsid w:val="29113966"/>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38">
    <w:nsid w:val="29F130B7"/>
    <w:multiLevelType w:val="hybridMultilevel"/>
    <w:tmpl w:val="2F2C376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2A3C6E5F"/>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40">
    <w:nsid w:val="2B8712D2"/>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41">
    <w:nsid w:val="2C4754B9"/>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42">
    <w:nsid w:val="2C7A0B1A"/>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43">
    <w:nsid w:val="2D8C0608"/>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44">
    <w:nsid w:val="2F563F1E"/>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45">
    <w:nsid w:val="2FD41A36"/>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46">
    <w:nsid w:val="30A56172"/>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47">
    <w:nsid w:val="30B14393"/>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48">
    <w:nsid w:val="313F7905"/>
    <w:multiLevelType w:val="hybridMultilevel"/>
    <w:tmpl w:val="1D78D27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nsid w:val="32064FFB"/>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50">
    <w:nsid w:val="3246686A"/>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51">
    <w:nsid w:val="32702147"/>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52">
    <w:nsid w:val="328D7F72"/>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53">
    <w:nsid w:val="32BC2451"/>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54">
    <w:nsid w:val="331201BB"/>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55">
    <w:nsid w:val="3325487D"/>
    <w:multiLevelType w:val="hybridMultilevel"/>
    <w:tmpl w:val="6BDE9DE6"/>
    <w:lvl w:ilvl="0" w:tplc="0813000D">
      <w:start w:val="1"/>
      <w:numFmt w:val="bullet"/>
      <w:lvlText w:val=""/>
      <w:lvlJc w:val="left"/>
      <w:pPr>
        <w:ind w:left="2508" w:hanging="360"/>
      </w:pPr>
      <w:rPr>
        <w:rFonts w:ascii="Wingdings" w:hAnsi="Wingdings" w:hint="default"/>
      </w:rPr>
    </w:lvl>
    <w:lvl w:ilvl="1" w:tplc="08130003" w:tentative="1">
      <w:start w:val="1"/>
      <w:numFmt w:val="bullet"/>
      <w:lvlText w:val="o"/>
      <w:lvlJc w:val="left"/>
      <w:pPr>
        <w:ind w:left="3228" w:hanging="360"/>
      </w:pPr>
      <w:rPr>
        <w:rFonts w:ascii="Courier New" w:hAnsi="Courier New" w:cs="Courier New" w:hint="default"/>
      </w:rPr>
    </w:lvl>
    <w:lvl w:ilvl="2" w:tplc="08130005" w:tentative="1">
      <w:start w:val="1"/>
      <w:numFmt w:val="bullet"/>
      <w:lvlText w:val=""/>
      <w:lvlJc w:val="left"/>
      <w:pPr>
        <w:ind w:left="3948" w:hanging="360"/>
      </w:pPr>
      <w:rPr>
        <w:rFonts w:ascii="Wingdings" w:hAnsi="Wingdings" w:hint="default"/>
      </w:rPr>
    </w:lvl>
    <w:lvl w:ilvl="3" w:tplc="08130001" w:tentative="1">
      <w:start w:val="1"/>
      <w:numFmt w:val="bullet"/>
      <w:lvlText w:val=""/>
      <w:lvlJc w:val="left"/>
      <w:pPr>
        <w:ind w:left="4668" w:hanging="360"/>
      </w:pPr>
      <w:rPr>
        <w:rFonts w:ascii="Symbol" w:hAnsi="Symbol" w:hint="default"/>
      </w:rPr>
    </w:lvl>
    <w:lvl w:ilvl="4" w:tplc="08130003" w:tentative="1">
      <w:start w:val="1"/>
      <w:numFmt w:val="bullet"/>
      <w:lvlText w:val="o"/>
      <w:lvlJc w:val="left"/>
      <w:pPr>
        <w:ind w:left="5388" w:hanging="360"/>
      </w:pPr>
      <w:rPr>
        <w:rFonts w:ascii="Courier New" w:hAnsi="Courier New" w:cs="Courier New" w:hint="default"/>
      </w:rPr>
    </w:lvl>
    <w:lvl w:ilvl="5" w:tplc="08130005" w:tentative="1">
      <w:start w:val="1"/>
      <w:numFmt w:val="bullet"/>
      <w:lvlText w:val=""/>
      <w:lvlJc w:val="left"/>
      <w:pPr>
        <w:ind w:left="6108" w:hanging="360"/>
      </w:pPr>
      <w:rPr>
        <w:rFonts w:ascii="Wingdings" w:hAnsi="Wingdings" w:hint="default"/>
      </w:rPr>
    </w:lvl>
    <w:lvl w:ilvl="6" w:tplc="08130001" w:tentative="1">
      <w:start w:val="1"/>
      <w:numFmt w:val="bullet"/>
      <w:lvlText w:val=""/>
      <w:lvlJc w:val="left"/>
      <w:pPr>
        <w:ind w:left="6828" w:hanging="360"/>
      </w:pPr>
      <w:rPr>
        <w:rFonts w:ascii="Symbol" w:hAnsi="Symbol" w:hint="default"/>
      </w:rPr>
    </w:lvl>
    <w:lvl w:ilvl="7" w:tplc="08130003" w:tentative="1">
      <w:start w:val="1"/>
      <w:numFmt w:val="bullet"/>
      <w:lvlText w:val="o"/>
      <w:lvlJc w:val="left"/>
      <w:pPr>
        <w:ind w:left="7548" w:hanging="360"/>
      </w:pPr>
      <w:rPr>
        <w:rFonts w:ascii="Courier New" w:hAnsi="Courier New" w:cs="Courier New" w:hint="default"/>
      </w:rPr>
    </w:lvl>
    <w:lvl w:ilvl="8" w:tplc="08130005" w:tentative="1">
      <w:start w:val="1"/>
      <w:numFmt w:val="bullet"/>
      <w:lvlText w:val=""/>
      <w:lvlJc w:val="left"/>
      <w:pPr>
        <w:ind w:left="8268" w:hanging="360"/>
      </w:pPr>
      <w:rPr>
        <w:rFonts w:ascii="Wingdings" w:hAnsi="Wingdings" w:hint="default"/>
      </w:rPr>
    </w:lvl>
  </w:abstractNum>
  <w:abstractNum w:abstractNumId="56">
    <w:nsid w:val="3486308A"/>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57">
    <w:nsid w:val="34A61133"/>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58">
    <w:nsid w:val="351E07A0"/>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59">
    <w:nsid w:val="35EA7E3E"/>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60">
    <w:nsid w:val="36AA6519"/>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61">
    <w:nsid w:val="370A3D19"/>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62">
    <w:nsid w:val="37462468"/>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63">
    <w:nsid w:val="394A128A"/>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64">
    <w:nsid w:val="39761616"/>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65">
    <w:nsid w:val="39EA1142"/>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66">
    <w:nsid w:val="3B2F3BC7"/>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67">
    <w:nsid w:val="3B8A5C8C"/>
    <w:multiLevelType w:val="multilevel"/>
    <w:tmpl w:val="10CA8D54"/>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68">
    <w:nsid w:val="3BA73637"/>
    <w:multiLevelType w:val="hybridMultilevel"/>
    <w:tmpl w:val="2FA68430"/>
    <w:lvl w:ilvl="0" w:tplc="5E8E07A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9">
    <w:nsid w:val="3CFA76EB"/>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70">
    <w:nsid w:val="3DB50640"/>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71">
    <w:nsid w:val="3E0B73FF"/>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72">
    <w:nsid w:val="3ED35931"/>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73">
    <w:nsid w:val="3F5C5B5B"/>
    <w:multiLevelType w:val="hybridMultilevel"/>
    <w:tmpl w:val="FB9AE110"/>
    <w:lvl w:ilvl="0" w:tplc="0813000F">
      <w:start w:val="1"/>
      <w:numFmt w:val="decimal"/>
      <w:lvlText w:val="%1."/>
      <w:lvlJc w:val="left"/>
      <w:pPr>
        <w:ind w:left="1788" w:hanging="360"/>
      </w:pPr>
    </w:lvl>
    <w:lvl w:ilvl="1" w:tplc="08130019" w:tentative="1">
      <w:start w:val="1"/>
      <w:numFmt w:val="lowerLetter"/>
      <w:lvlText w:val="%2."/>
      <w:lvlJc w:val="left"/>
      <w:pPr>
        <w:ind w:left="2508" w:hanging="360"/>
      </w:pPr>
    </w:lvl>
    <w:lvl w:ilvl="2" w:tplc="0813001B" w:tentative="1">
      <w:start w:val="1"/>
      <w:numFmt w:val="lowerRoman"/>
      <w:lvlText w:val="%3."/>
      <w:lvlJc w:val="right"/>
      <w:pPr>
        <w:ind w:left="3228" w:hanging="180"/>
      </w:pPr>
    </w:lvl>
    <w:lvl w:ilvl="3" w:tplc="0813000F" w:tentative="1">
      <w:start w:val="1"/>
      <w:numFmt w:val="decimal"/>
      <w:lvlText w:val="%4."/>
      <w:lvlJc w:val="left"/>
      <w:pPr>
        <w:ind w:left="3948" w:hanging="360"/>
      </w:pPr>
    </w:lvl>
    <w:lvl w:ilvl="4" w:tplc="08130019" w:tentative="1">
      <w:start w:val="1"/>
      <w:numFmt w:val="lowerLetter"/>
      <w:lvlText w:val="%5."/>
      <w:lvlJc w:val="left"/>
      <w:pPr>
        <w:ind w:left="4668" w:hanging="360"/>
      </w:pPr>
    </w:lvl>
    <w:lvl w:ilvl="5" w:tplc="0813001B" w:tentative="1">
      <w:start w:val="1"/>
      <w:numFmt w:val="lowerRoman"/>
      <w:lvlText w:val="%6."/>
      <w:lvlJc w:val="right"/>
      <w:pPr>
        <w:ind w:left="5388" w:hanging="180"/>
      </w:pPr>
    </w:lvl>
    <w:lvl w:ilvl="6" w:tplc="0813000F" w:tentative="1">
      <w:start w:val="1"/>
      <w:numFmt w:val="decimal"/>
      <w:lvlText w:val="%7."/>
      <w:lvlJc w:val="left"/>
      <w:pPr>
        <w:ind w:left="6108" w:hanging="360"/>
      </w:pPr>
    </w:lvl>
    <w:lvl w:ilvl="7" w:tplc="08130019" w:tentative="1">
      <w:start w:val="1"/>
      <w:numFmt w:val="lowerLetter"/>
      <w:lvlText w:val="%8."/>
      <w:lvlJc w:val="left"/>
      <w:pPr>
        <w:ind w:left="6828" w:hanging="360"/>
      </w:pPr>
    </w:lvl>
    <w:lvl w:ilvl="8" w:tplc="0813001B" w:tentative="1">
      <w:start w:val="1"/>
      <w:numFmt w:val="lowerRoman"/>
      <w:lvlText w:val="%9."/>
      <w:lvlJc w:val="right"/>
      <w:pPr>
        <w:ind w:left="7548" w:hanging="180"/>
      </w:pPr>
    </w:lvl>
  </w:abstractNum>
  <w:abstractNum w:abstractNumId="74">
    <w:nsid w:val="3FCB00A5"/>
    <w:multiLevelType w:val="hybridMultilevel"/>
    <w:tmpl w:val="DB52546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5">
    <w:nsid w:val="40332550"/>
    <w:multiLevelType w:val="hybridMultilevel"/>
    <w:tmpl w:val="668200B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6">
    <w:nsid w:val="407758EF"/>
    <w:multiLevelType w:val="multilevel"/>
    <w:tmpl w:val="94760942"/>
    <w:lvl w:ilvl="0">
      <w:start w:val="1"/>
      <w:numFmt w:val="bullet"/>
      <w:lvlText w:val=""/>
      <w:lvlJc w:val="left"/>
      <w:pPr>
        <w:ind w:left="1776" w:hanging="360"/>
      </w:pPr>
      <w:rPr>
        <w:rFonts w:ascii="Wingdings" w:hAnsi="Wingdings" w:hint="default"/>
      </w:rPr>
    </w:lvl>
    <w:lvl w:ilvl="1">
      <w:start w:val="1"/>
      <w:numFmt w:val="bullet"/>
      <w:lvlText w:val=""/>
      <w:lvlJc w:val="left"/>
      <w:pPr>
        <w:ind w:left="2136" w:hanging="360"/>
      </w:pPr>
      <w:rPr>
        <w:rFonts w:ascii="Symbol" w:hAnsi="Symbol" w:hint="default"/>
      </w:rPr>
    </w:lvl>
    <w:lvl w:ilvl="2">
      <w:start w:val="1"/>
      <w:numFmt w:val="bullet"/>
      <w:lvlText w:val=""/>
      <w:lvlJc w:val="left"/>
      <w:pPr>
        <w:ind w:left="2496" w:hanging="360"/>
      </w:pPr>
      <w:rPr>
        <w:rFonts w:ascii="Wingdings" w:hAnsi="Wingdings" w:hint="default"/>
      </w:rPr>
    </w:lvl>
    <w:lvl w:ilvl="3">
      <w:start w:val="1"/>
      <w:numFmt w:val="bullet"/>
      <w:lvlText w:val=""/>
      <w:lvlJc w:val="left"/>
      <w:pPr>
        <w:ind w:left="2856" w:hanging="360"/>
      </w:pPr>
      <w:rPr>
        <w:rFonts w:ascii="Wingdings" w:hAnsi="Wingdings" w:hint="default"/>
      </w:rPr>
    </w:lvl>
    <w:lvl w:ilvl="4">
      <w:start w:val="1"/>
      <w:numFmt w:val="bullet"/>
      <w:lvlText w:val=""/>
      <w:lvlJc w:val="left"/>
      <w:pPr>
        <w:ind w:left="3216" w:hanging="360"/>
      </w:pPr>
      <w:rPr>
        <w:rFonts w:ascii="Symbol" w:hAnsi="Symbol" w:hint="default"/>
      </w:rPr>
    </w:lvl>
    <w:lvl w:ilvl="5">
      <w:start w:val="1"/>
      <w:numFmt w:val="lowerRoman"/>
      <w:lvlText w:val="(%6)"/>
      <w:lvlJc w:val="left"/>
      <w:pPr>
        <w:ind w:left="3576" w:hanging="360"/>
      </w:pPr>
      <w:rPr>
        <w:rFonts w:hint="default"/>
      </w:rPr>
    </w:lvl>
    <w:lvl w:ilvl="6">
      <w:start w:val="1"/>
      <w:numFmt w:val="decimal"/>
      <w:lvlText w:val="%7."/>
      <w:lvlJc w:val="left"/>
      <w:pPr>
        <w:ind w:left="3936" w:hanging="360"/>
      </w:pPr>
      <w:rPr>
        <w:rFonts w:hint="default"/>
      </w:rPr>
    </w:lvl>
    <w:lvl w:ilvl="7">
      <w:start w:val="1"/>
      <w:numFmt w:val="lowerLetter"/>
      <w:lvlText w:val="%8."/>
      <w:lvlJc w:val="left"/>
      <w:pPr>
        <w:ind w:left="4296" w:hanging="360"/>
      </w:pPr>
      <w:rPr>
        <w:rFonts w:hint="default"/>
      </w:rPr>
    </w:lvl>
    <w:lvl w:ilvl="8">
      <w:start w:val="1"/>
      <w:numFmt w:val="lowerRoman"/>
      <w:lvlText w:val="%9."/>
      <w:lvlJc w:val="left"/>
      <w:pPr>
        <w:ind w:left="4656" w:hanging="360"/>
      </w:pPr>
      <w:rPr>
        <w:rFonts w:hint="default"/>
      </w:rPr>
    </w:lvl>
  </w:abstractNum>
  <w:abstractNum w:abstractNumId="77">
    <w:nsid w:val="413D7BF1"/>
    <w:multiLevelType w:val="hybridMultilevel"/>
    <w:tmpl w:val="4F6E88FE"/>
    <w:lvl w:ilvl="0" w:tplc="5E8E07A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nsid w:val="41923EF9"/>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79">
    <w:nsid w:val="419E1720"/>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80">
    <w:nsid w:val="41A8172C"/>
    <w:multiLevelType w:val="multilevel"/>
    <w:tmpl w:val="94760942"/>
    <w:lvl w:ilvl="0">
      <w:start w:val="1"/>
      <w:numFmt w:val="bullet"/>
      <w:lvlText w:val=""/>
      <w:lvlJc w:val="left"/>
      <w:pPr>
        <w:ind w:left="1776" w:hanging="360"/>
      </w:pPr>
      <w:rPr>
        <w:rFonts w:ascii="Wingdings" w:hAnsi="Wingdings" w:hint="default"/>
      </w:rPr>
    </w:lvl>
    <w:lvl w:ilvl="1">
      <w:start w:val="1"/>
      <w:numFmt w:val="bullet"/>
      <w:lvlText w:val=""/>
      <w:lvlJc w:val="left"/>
      <w:pPr>
        <w:ind w:left="2136" w:hanging="360"/>
      </w:pPr>
      <w:rPr>
        <w:rFonts w:ascii="Symbol" w:hAnsi="Symbol" w:hint="default"/>
      </w:rPr>
    </w:lvl>
    <w:lvl w:ilvl="2">
      <w:start w:val="1"/>
      <w:numFmt w:val="bullet"/>
      <w:lvlText w:val=""/>
      <w:lvlJc w:val="left"/>
      <w:pPr>
        <w:ind w:left="2496" w:hanging="360"/>
      </w:pPr>
      <w:rPr>
        <w:rFonts w:ascii="Wingdings" w:hAnsi="Wingdings" w:hint="default"/>
      </w:rPr>
    </w:lvl>
    <w:lvl w:ilvl="3">
      <w:start w:val="1"/>
      <w:numFmt w:val="bullet"/>
      <w:lvlText w:val=""/>
      <w:lvlJc w:val="left"/>
      <w:pPr>
        <w:ind w:left="2856" w:hanging="360"/>
      </w:pPr>
      <w:rPr>
        <w:rFonts w:ascii="Wingdings" w:hAnsi="Wingdings" w:hint="default"/>
      </w:rPr>
    </w:lvl>
    <w:lvl w:ilvl="4">
      <w:start w:val="1"/>
      <w:numFmt w:val="bullet"/>
      <w:lvlText w:val=""/>
      <w:lvlJc w:val="left"/>
      <w:pPr>
        <w:ind w:left="3216" w:hanging="360"/>
      </w:pPr>
      <w:rPr>
        <w:rFonts w:ascii="Symbol" w:hAnsi="Symbol" w:hint="default"/>
      </w:rPr>
    </w:lvl>
    <w:lvl w:ilvl="5">
      <w:start w:val="1"/>
      <w:numFmt w:val="lowerRoman"/>
      <w:lvlText w:val="(%6)"/>
      <w:lvlJc w:val="left"/>
      <w:pPr>
        <w:ind w:left="3576" w:hanging="360"/>
      </w:pPr>
      <w:rPr>
        <w:rFonts w:hint="default"/>
      </w:rPr>
    </w:lvl>
    <w:lvl w:ilvl="6">
      <w:start w:val="1"/>
      <w:numFmt w:val="decimal"/>
      <w:lvlText w:val="%7."/>
      <w:lvlJc w:val="left"/>
      <w:pPr>
        <w:ind w:left="3936" w:hanging="360"/>
      </w:pPr>
      <w:rPr>
        <w:rFonts w:hint="default"/>
      </w:rPr>
    </w:lvl>
    <w:lvl w:ilvl="7">
      <w:start w:val="1"/>
      <w:numFmt w:val="lowerLetter"/>
      <w:lvlText w:val="%8."/>
      <w:lvlJc w:val="left"/>
      <w:pPr>
        <w:ind w:left="4296" w:hanging="360"/>
      </w:pPr>
      <w:rPr>
        <w:rFonts w:hint="default"/>
      </w:rPr>
    </w:lvl>
    <w:lvl w:ilvl="8">
      <w:start w:val="1"/>
      <w:numFmt w:val="lowerRoman"/>
      <w:lvlText w:val="%9."/>
      <w:lvlJc w:val="left"/>
      <w:pPr>
        <w:ind w:left="4656" w:hanging="360"/>
      </w:pPr>
      <w:rPr>
        <w:rFonts w:hint="default"/>
      </w:rPr>
    </w:lvl>
  </w:abstractNum>
  <w:abstractNum w:abstractNumId="81">
    <w:nsid w:val="42AF6EEF"/>
    <w:multiLevelType w:val="multilevel"/>
    <w:tmpl w:val="94760942"/>
    <w:lvl w:ilvl="0">
      <w:start w:val="1"/>
      <w:numFmt w:val="bullet"/>
      <w:lvlText w:val=""/>
      <w:lvlJc w:val="left"/>
      <w:pPr>
        <w:ind w:left="1500" w:hanging="360"/>
      </w:pPr>
      <w:rPr>
        <w:rFonts w:ascii="Wingdings" w:hAnsi="Wingdings" w:hint="default"/>
      </w:rPr>
    </w:lvl>
    <w:lvl w:ilvl="1">
      <w:start w:val="1"/>
      <w:numFmt w:val="bullet"/>
      <w:lvlText w:val=""/>
      <w:lvlJc w:val="left"/>
      <w:pPr>
        <w:ind w:left="1860" w:hanging="360"/>
      </w:pPr>
      <w:rPr>
        <w:rFonts w:ascii="Symbol" w:hAnsi="Symbol"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580" w:hanging="360"/>
      </w:pPr>
      <w:rPr>
        <w:rFonts w:ascii="Wingdings" w:hAnsi="Wingdings" w:hint="default"/>
      </w:rPr>
    </w:lvl>
    <w:lvl w:ilvl="4">
      <w:start w:val="1"/>
      <w:numFmt w:val="bullet"/>
      <w:lvlText w:val=""/>
      <w:lvlJc w:val="left"/>
      <w:pPr>
        <w:ind w:left="2940" w:hanging="360"/>
      </w:pPr>
      <w:rPr>
        <w:rFonts w:ascii="Symbol" w:hAnsi="Symbol" w:hint="default"/>
      </w:rPr>
    </w:lvl>
    <w:lvl w:ilvl="5">
      <w:start w:val="1"/>
      <w:numFmt w:val="lowerRoman"/>
      <w:lvlText w:val="(%6)"/>
      <w:lvlJc w:val="left"/>
      <w:pPr>
        <w:ind w:left="3300" w:hanging="360"/>
      </w:pPr>
      <w:rPr>
        <w:rFonts w:hint="default"/>
      </w:rPr>
    </w:lvl>
    <w:lvl w:ilvl="6">
      <w:start w:val="1"/>
      <w:numFmt w:val="decimal"/>
      <w:lvlText w:val="%7."/>
      <w:lvlJc w:val="left"/>
      <w:pPr>
        <w:ind w:left="3660" w:hanging="360"/>
      </w:pPr>
      <w:rPr>
        <w:rFonts w:hint="default"/>
      </w:rPr>
    </w:lvl>
    <w:lvl w:ilvl="7">
      <w:start w:val="1"/>
      <w:numFmt w:val="lowerLetter"/>
      <w:lvlText w:val="%8."/>
      <w:lvlJc w:val="left"/>
      <w:pPr>
        <w:ind w:left="4020" w:hanging="360"/>
      </w:pPr>
      <w:rPr>
        <w:rFonts w:hint="default"/>
      </w:rPr>
    </w:lvl>
    <w:lvl w:ilvl="8">
      <w:start w:val="1"/>
      <w:numFmt w:val="lowerRoman"/>
      <w:lvlText w:val="%9."/>
      <w:lvlJc w:val="left"/>
      <w:pPr>
        <w:ind w:left="4380" w:hanging="360"/>
      </w:pPr>
      <w:rPr>
        <w:rFonts w:hint="default"/>
      </w:rPr>
    </w:lvl>
  </w:abstractNum>
  <w:abstractNum w:abstractNumId="82">
    <w:nsid w:val="42C25965"/>
    <w:multiLevelType w:val="multilevel"/>
    <w:tmpl w:val="94760942"/>
    <w:lvl w:ilvl="0">
      <w:start w:val="1"/>
      <w:numFmt w:val="bullet"/>
      <w:lvlText w:val=""/>
      <w:lvlJc w:val="left"/>
      <w:pPr>
        <w:ind w:left="1776" w:hanging="360"/>
      </w:pPr>
      <w:rPr>
        <w:rFonts w:ascii="Wingdings" w:hAnsi="Wingdings" w:hint="default"/>
      </w:rPr>
    </w:lvl>
    <w:lvl w:ilvl="1">
      <w:start w:val="1"/>
      <w:numFmt w:val="bullet"/>
      <w:lvlText w:val=""/>
      <w:lvlJc w:val="left"/>
      <w:pPr>
        <w:ind w:left="2136" w:hanging="360"/>
      </w:pPr>
      <w:rPr>
        <w:rFonts w:ascii="Symbol" w:hAnsi="Symbol" w:hint="default"/>
      </w:rPr>
    </w:lvl>
    <w:lvl w:ilvl="2">
      <w:start w:val="1"/>
      <w:numFmt w:val="bullet"/>
      <w:lvlText w:val=""/>
      <w:lvlJc w:val="left"/>
      <w:pPr>
        <w:ind w:left="2496" w:hanging="360"/>
      </w:pPr>
      <w:rPr>
        <w:rFonts w:ascii="Wingdings" w:hAnsi="Wingdings" w:hint="default"/>
      </w:rPr>
    </w:lvl>
    <w:lvl w:ilvl="3">
      <w:start w:val="1"/>
      <w:numFmt w:val="bullet"/>
      <w:lvlText w:val=""/>
      <w:lvlJc w:val="left"/>
      <w:pPr>
        <w:ind w:left="2856" w:hanging="360"/>
      </w:pPr>
      <w:rPr>
        <w:rFonts w:ascii="Wingdings" w:hAnsi="Wingdings" w:hint="default"/>
      </w:rPr>
    </w:lvl>
    <w:lvl w:ilvl="4">
      <w:start w:val="1"/>
      <w:numFmt w:val="bullet"/>
      <w:lvlText w:val=""/>
      <w:lvlJc w:val="left"/>
      <w:pPr>
        <w:ind w:left="3216" w:hanging="360"/>
      </w:pPr>
      <w:rPr>
        <w:rFonts w:ascii="Symbol" w:hAnsi="Symbol" w:hint="default"/>
      </w:rPr>
    </w:lvl>
    <w:lvl w:ilvl="5">
      <w:start w:val="1"/>
      <w:numFmt w:val="lowerRoman"/>
      <w:lvlText w:val="(%6)"/>
      <w:lvlJc w:val="left"/>
      <w:pPr>
        <w:ind w:left="3576" w:hanging="360"/>
      </w:pPr>
      <w:rPr>
        <w:rFonts w:hint="default"/>
      </w:rPr>
    </w:lvl>
    <w:lvl w:ilvl="6">
      <w:start w:val="1"/>
      <w:numFmt w:val="decimal"/>
      <w:lvlText w:val="%7."/>
      <w:lvlJc w:val="left"/>
      <w:pPr>
        <w:ind w:left="3936" w:hanging="360"/>
      </w:pPr>
      <w:rPr>
        <w:rFonts w:hint="default"/>
      </w:rPr>
    </w:lvl>
    <w:lvl w:ilvl="7">
      <w:start w:val="1"/>
      <w:numFmt w:val="lowerLetter"/>
      <w:lvlText w:val="%8."/>
      <w:lvlJc w:val="left"/>
      <w:pPr>
        <w:ind w:left="4296" w:hanging="360"/>
      </w:pPr>
      <w:rPr>
        <w:rFonts w:hint="default"/>
      </w:rPr>
    </w:lvl>
    <w:lvl w:ilvl="8">
      <w:start w:val="1"/>
      <w:numFmt w:val="lowerRoman"/>
      <w:lvlText w:val="%9."/>
      <w:lvlJc w:val="left"/>
      <w:pPr>
        <w:ind w:left="4656" w:hanging="360"/>
      </w:pPr>
      <w:rPr>
        <w:rFonts w:hint="default"/>
      </w:rPr>
    </w:lvl>
  </w:abstractNum>
  <w:abstractNum w:abstractNumId="83">
    <w:nsid w:val="42F57937"/>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84">
    <w:nsid w:val="42F74F10"/>
    <w:multiLevelType w:val="hybridMultilevel"/>
    <w:tmpl w:val="DEE6D06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nsid w:val="43990FC1"/>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86">
    <w:nsid w:val="45226F3E"/>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87">
    <w:nsid w:val="45B31AC3"/>
    <w:multiLevelType w:val="hybridMultilevel"/>
    <w:tmpl w:val="B900C87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8">
    <w:nsid w:val="46810C63"/>
    <w:multiLevelType w:val="hybridMultilevel"/>
    <w:tmpl w:val="B8CCED4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9">
    <w:nsid w:val="46C418C9"/>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90">
    <w:nsid w:val="49CB290C"/>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91">
    <w:nsid w:val="49FD38E9"/>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92">
    <w:nsid w:val="4A876133"/>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93">
    <w:nsid w:val="4B617E08"/>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94">
    <w:nsid w:val="4C1178A5"/>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95">
    <w:nsid w:val="4D307633"/>
    <w:multiLevelType w:val="hybridMultilevel"/>
    <w:tmpl w:val="858E271C"/>
    <w:lvl w:ilvl="0" w:tplc="0813000F">
      <w:start w:val="1"/>
      <w:numFmt w:val="decimal"/>
      <w:lvlText w:val="%1."/>
      <w:lvlJc w:val="left"/>
      <w:pPr>
        <w:ind w:left="1287" w:hanging="360"/>
      </w:pPr>
    </w:lvl>
    <w:lvl w:ilvl="1" w:tplc="08130019" w:tentative="1">
      <w:start w:val="1"/>
      <w:numFmt w:val="lowerLetter"/>
      <w:lvlText w:val="%2."/>
      <w:lvlJc w:val="left"/>
      <w:pPr>
        <w:ind w:left="2007" w:hanging="360"/>
      </w:pPr>
    </w:lvl>
    <w:lvl w:ilvl="2" w:tplc="0813001B" w:tentative="1">
      <w:start w:val="1"/>
      <w:numFmt w:val="lowerRoman"/>
      <w:lvlText w:val="%3."/>
      <w:lvlJc w:val="right"/>
      <w:pPr>
        <w:ind w:left="2727" w:hanging="180"/>
      </w:pPr>
    </w:lvl>
    <w:lvl w:ilvl="3" w:tplc="0813000F" w:tentative="1">
      <w:start w:val="1"/>
      <w:numFmt w:val="decimal"/>
      <w:lvlText w:val="%4."/>
      <w:lvlJc w:val="left"/>
      <w:pPr>
        <w:ind w:left="3447" w:hanging="360"/>
      </w:pPr>
    </w:lvl>
    <w:lvl w:ilvl="4" w:tplc="08130019" w:tentative="1">
      <w:start w:val="1"/>
      <w:numFmt w:val="lowerLetter"/>
      <w:lvlText w:val="%5."/>
      <w:lvlJc w:val="left"/>
      <w:pPr>
        <w:ind w:left="4167" w:hanging="360"/>
      </w:pPr>
    </w:lvl>
    <w:lvl w:ilvl="5" w:tplc="0813001B" w:tentative="1">
      <w:start w:val="1"/>
      <w:numFmt w:val="lowerRoman"/>
      <w:lvlText w:val="%6."/>
      <w:lvlJc w:val="right"/>
      <w:pPr>
        <w:ind w:left="4887" w:hanging="180"/>
      </w:pPr>
    </w:lvl>
    <w:lvl w:ilvl="6" w:tplc="0813000F" w:tentative="1">
      <w:start w:val="1"/>
      <w:numFmt w:val="decimal"/>
      <w:lvlText w:val="%7."/>
      <w:lvlJc w:val="left"/>
      <w:pPr>
        <w:ind w:left="5607" w:hanging="360"/>
      </w:pPr>
    </w:lvl>
    <w:lvl w:ilvl="7" w:tplc="08130019" w:tentative="1">
      <w:start w:val="1"/>
      <w:numFmt w:val="lowerLetter"/>
      <w:lvlText w:val="%8."/>
      <w:lvlJc w:val="left"/>
      <w:pPr>
        <w:ind w:left="6327" w:hanging="360"/>
      </w:pPr>
    </w:lvl>
    <w:lvl w:ilvl="8" w:tplc="0813001B" w:tentative="1">
      <w:start w:val="1"/>
      <w:numFmt w:val="lowerRoman"/>
      <w:lvlText w:val="%9."/>
      <w:lvlJc w:val="right"/>
      <w:pPr>
        <w:ind w:left="7047" w:hanging="180"/>
      </w:pPr>
    </w:lvl>
  </w:abstractNum>
  <w:abstractNum w:abstractNumId="96">
    <w:nsid w:val="4E630420"/>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97">
    <w:nsid w:val="50B03978"/>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98">
    <w:nsid w:val="51D23462"/>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99">
    <w:nsid w:val="522C2DB3"/>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00">
    <w:nsid w:val="52513746"/>
    <w:multiLevelType w:val="multilevel"/>
    <w:tmpl w:val="94760942"/>
    <w:lvl w:ilvl="0">
      <w:start w:val="1"/>
      <w:numFmt w:val="bullet"/>
      <w:lvlText w:val=""/>
      <w:lvlJc w:val="left"/>
      <w:pPr>
        <w:ind w:left="1776" w:hanging="360"/>
      </w:pPr>
      <w:rPr>
        <w:rFonts w:ascii="Wingdings" w:hAnsi="Wingdings" w:hint="default"/>
      </w:rPr>
    </w:lvl>
    <w:lvl w:ilvl="1">
      <w:start w:val="1"/>
      <w:numFmt w:val="bullet"/>
      <w:lvlText w:val=""/>
      <w:lvlJc w:val="left"/>
      <w:pPr>
        <w:ind w:left="2136" w:hanging="360"/>
      </w:pPr>
      <w:rPr>
        <w:rFonts w:ascii="Symbol" w:hAnsi="Symbol" w:hint="default"/>
      </w:rPr>
    </w:lvl>
    <w:lvl w:ilvl="2">
      <w:start w:val="1"/>
      <w:numFmt w:val="bullet"/>
      <w:lvlText w:val=""/>
      <w:lvlJc w:val="left"/>
      <w:pPr>
        <w:ind w:left="2496" w:hanging="360"/>
      </w:pPr>
      <w:rPr>
        <w:rFonts w:ascii="Wingdings" w:hAnsi="Wingdings" w:hint="default"/>
      </w:rPr>
    </w:lvl>
    <w:lvl w:ilvl="3">
      <w:start w:val="1"/>
      <w:numFmt w:val="bullet"/>
      <w:lvlText w:val=""/>
      <w:lvlJc w:val="left"/>
      <w:pPr>
        <w:ind w:left="2856" w:hanging="360"/>
      </w:pPr>
      <w:rPr>
        <w:rFonts w:ascii="Wingdings" w:hAnsi="Wingdings" w:hint="default"/>
      </w:rPr>
    </w:lvl>
    <w:lvl w:ilvl="4">
      <w:start w:val="1"/>
      <w:numFmt w:val="bullet"/>
      <w:lvlText w:val=""/>
      <w:lvlJc w:val="left"/>
      <w:pPr>
        <w:ind w:left="3216" w:hanging="360"/>
      </w:pPr>
      <w:rPr>
        <w:rFonts w:ascii="Symbol" w:hAnsi="Symbol" w:hint="default"/>
      </w:rPr>
    </w:lvl>
    <w:lvl w:ilvl="5">
      <w:start w:val="1"/>
      <w:numFmt w:val="lowerRoman"/>
      <w:lvlText w:val="(%6)"/>
      <w:lvlJc w:val="left"/>
      <w:pPr>
        <w:ind w:left="3576" w:hanging="360"/>
      </w:pPr>
      <w:rPr>
        <w:rFonts w:hint="default"/>
      </w:rPr>
    </w:lvl>
    <w:lvl w:ilvl="6">
      <w:start w:val="1"/>
      <w:numFmt w:val="decimal"/>
      <w:lvlText w:val="%7."/>
      <w:lvlJc w:val="left"/>
      <w:pPr>
        <w:ind w:left="3936" w:hanging="360"/>
      </w:pPr>
      <w:rPr>
        <w:rFonts w:hint="default"/>
      </w:rPr>
    </w:lvl>
    <w:lvl w:ilvl="7">
      <w:start w:val="1"/>
      <w:numFmt w:val="lowerLetter"/>
      <w:lvlText w:val="%8."/>
      <w:lvlJc w:val="left"/>
      <w:pPr>
        <w:ind w:left="4296" w:hanging="360"/>
      </w:pPr>
      <w:rPr>
        <w:rFonts w:hint="default"/>
      </w:rPr>
    </w:lvl>
    <w:lvl w:ilvl="8">
      <w:start w:val="1"/>
      <w:numFmt w:val="lowerRoman"/>
      <w:lvlText w:val="%9."/>
      <w:lvlJc w:val="left"/>
      <w:pPr>
        <w:ind w:left="4656" w:hanging="360"/>
      </w:pPr>
      <w:rPr>
        <w:rFonts w:hint="default"/>
      </w:rPr>
    </w:lvl>
  </w:abstractNum>
  <w:abstractNum w:abstractNumId="101">
    <w:nsid w:val="52FE1105"/>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02">
    <w:nsid w:val="55753B10"/>
    <w:multiLevelType w:val="multilevel"/>
    <w:tmpl w:val="94760942"/>
    <w:lvl w:ilvl="0">
      <w:start w:val="1"/>
      <w:numFmt w:val="bullet"/>
      <w:lvlText w:val=""/>
      <w:lvlJc w:val="left"/>
      <w:pPr>
        <w:ind w:left="1776" w:hanging="360"/>
      </w:pPr>
      <w:rPr>
        <w:rFonts w:ascii="Wingdings" w:hAnsi="Wingdings" w:hint="default"/>
      </w:rPr>
    </w:lvl>
    <w:lvl w:ilvl="1">
      <w:start w:val="1"/>
      <w:numFmt w:val="bullet"/>
      <w:lvlText w:val=""/>
      <w:lvlJc w:val="left"/>
      <w:pPr>
        <w:ind w:left="2136" w:hanging="360"/>
      </w:pPr>
      <w:rPr>
        <w:rFonts w:ascii="Symbol" w:hAnsi="Symbol" w:hint="default"/>
      </w:rPr>
    </w:lvl>
    <w:lvl w:ilvl="2">
      <w:start w:val="1"/>
      <w:numFmt w:val="bullet"/>
      <w:lvlText w:val=""/>
      <w:lvlJc w:val="left"/>
      <w:pPr>
        <w:ind w:left="2496" w:hanging="360"/>
      </w:pPr>
      <w:rPr>
        <w:rFonts w:ascii="Wingdings" w:hAnsi="Wingdings" w:hint="default"/>
      </w:rPr>
    </w:lvl>
    <w:lvl w:ilvl="3">
      <w:start w:val="1"/>
      <w:numFmt w:val="bullet"/>
      <w:lvlText w:val=""/>
      <w:lvlJc w:val="left"/>
      <w:pPr>
        <w:ind w:left="2856" w:hanging="360"/>
      </w:pPr>
      <w:rPr>
        <w:rFonts w:ascii="Wingdings" w:hAnsi="Wingdings" w:hint="default"/>
      </w:rPr>
    </w:lvl>
    <w:lvl w:ilvl="4">
      <w:start w:val="1"/>
      <w:numFmt w:val="bullet"/>
      <w:lvlText w:val=""/>
      <w:lvlJc w:val="left"/>
      <w:pPr>
        <w:ind w:left="3216" w:hanging="360"/>
      </w:pPr>
      <w:rPr>
        <w:rFonts w:ascii="Symbol" w:hAnsi="Symbol" w:hint="default"/>
      </w:rPr>
    </w:lvl>
    <w:lvl w:ilvl="5">
      <w:start w:val="1"/>
      <w:numFmt w:val="lowerRoman"/>
      <w:lvlText w:val="(%6)"/>
      <w:lvlJc w:val="left"/>
      <w:pPr>
        <w:ind w:left="3576" w:hanging="360"/>
      </w:pPr>
      <w:rPr>
        <w:rFonts w:hint="default"/>
      </w:rPr>
    </w:lvl>
    <w:lvl w:ilvl="6">
      <w:start w:val="1"/>
      <w:numFmt w:val="decimal"/>
      <w:lvlText w:val="%7."/>
      <w:lvlJc w:val="left"/>
      <w:pPr>
        <w:ind w:left="3936" w:hanging="360"/>
      </w:pPr>
      <w:rPr>
        <w:rFonts w:hint="default"/>
      </w:rPr>
    </w:lvl>
    <w:lvl w:ilvl="7">
      <w:start w:val="1"/>
      <w:numFmt w:val="lowerLetter"/>
      <w:lvlText w:val="%8."/>
      <w:lvlJc w:val="left"/>
      <w:pPr>
        <w:ind w:left="4296" w:hanging="360"/>
      </w:pPr>
      <w:rPr>
        <w:rFonts w:hint="default"/>
      </w:rPr>
    </w:lvl>
    <w:lvl w:ilvl="8">
      <w:start w:val="1"/>
      <w:numFmt w:val="lowerRoman"/>
      <w:lvlText w:val="%9."/>
      <w:lvlJc w:val="left"/>
      <w:pPr>
        <w:ind w:left="4656" w:hanging="360"/>
      </w:pPr>
      <w:rPr>
        <w:rFonts w:hint="default"/>
      </w:rPr>
    </w:lvl>
  </w:abstractNum>
  <w:abstractNum w:abstractNumId="103">
    <w:nsid w:val="55A43740"/>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04">
    <w:nsid w:val="56CC0D9F"/>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05">
    <w:nsid w:val="58395273"/>
    <w:multiLevelType w:val="hybridMultilevel"/>
    <w:tmpl w:val="792852F2"/>
    <w:lvl w:ilvl="0" w:tplc="0813000F">
      <w:start w:val="1"/>
      <w:numFmt w:val="decimal"/>
      <w:lvlText w:val="%1."/>
      <w:lvlJc w:val="left"/>
      <w:pPr>
        <w:ind w:left="1776" w:hanging="360"/>
      </w:p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6">
    <w:nsid w:val="58E03F65"/>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07">
    <w:nsid w:val="59222EF0"/>
    <w:multiLevelType w:val="hybridMultilevel"/>
    <w:tmpl w:val="E81E88CE"/>
    <w:lvl w:ilvl="0" w:tplc="5E8E07A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8">
    <w:nsid w:val="5B731A60"/>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09">
    <w:nsid w:val="5C7F3D76"/>
    <w:multiLevelType w:val="multilevel"/>
    <w:tmpl w:val="94760942"/>
    <w:lvl w:ilvl="0">
      <w:start w:val="1"/>
      <w:numFmt w:val="bullet"/>
      <w:lvlText w:val=""/>
      <w:lvlJc w:val="left"/>
      <w:pPr>
        <w:ind w:left="1776" w:hanging="360"/>
      </w:pPr>
      <w:rPr>
        <w:rFonts w:ascii="Wingdings" w:hAnsi="Wingdings" w:hint="default"/>
      </w:rPr>
    </w:lvl>
    <w:lvl w:ilvl="1">
      <w:start w:val="1"/>
      <w:numFmt w:val="bullet"/>
      <w:lvlText w:val=""/>
      <w:lvlJc w:val="left"/>
      <w:pPr>
        <w:ind w:left="2136" w:hanging="360"/>
      </w:pPr>
      <w:rPr>
        <w:rFonts w:ascii="Symbol" w:hAnsi="Symbol" w:hint="default"/>
      </w:rPr>
    </w:lvl>
    <w:lvl w:ilvl="2">
      <w:start w:val="1"/>
      <w:numFmt w:val="bullet"/>
      <w:lvlText w:val=""/>
      <w:lvlJc w:val="left"/>
      <w:pPr>
        <w:ind w:left="2496" w:hanging="360"/>
      </w:pPr>
      <w:rPr>
        <w:rFonts w:ascii="Wingdings" w:hAnsi="Wingdings" w:hint="default"/>
      </w:rPr>
    </w:lvl>
    <w:lvl w:ilvl="3">
      <w:start w:val="1"/>
      <w:numFmt w:val="bullet"/>
      <w:lvlText w:val=""/>
      <w:lvlJc w:val="left"/>
      <w:pPr>
        <w:ind w:left="2856" w:hanging="360"/>
      </w:pPr>
      <w:rPr>
        <w:rFonts w:ascii="Wingdings" w:hAnsi="Wingdings" w:hint="default"/>
      </w:rPr>
    </w:lvl>
    <w:lvl w:ilvl="4">
      <w:start w:val="1"/>
      <w:numFmt w:val="bullet"/>
      <w:lvlText w:val=""/>
      <w:lvlJc w:val="left"/>
      <w:pPr>
        <w:ind w:left="3216" w:hanging="360"/>
      </w:pPr>
      <w:rPr>
        <w:rFonts w:ascii="Symbol" w:hAnsi="Symbol" w:hint="default"/>
      </w:rPr>
    </w:lvl>
    <w:lvl w:ilvl="5">
      <w:start w:val="1"/>
      <w:numFmt w:val="lowerRoman"/>
      <w:lvlText w:val="(%6)"/>
      <w:lvlJc w:val="left"/>
      <w:pPr>
        <w:ind w:left="3576" w:hanging="360"/>
      </w:pPr>
      <w:rPr>
        <w:rFonts w:hint="default"/>
      </w:rPr>
    </w:lvl>
    <w:lvl w:ilvl="6">
      <w:start w:val="1"/>
      <w:numFmt w:val="decimal"/>
      <w:lvlText w:val="%7."/>
      <w:lvlJc w:val="left"/>
      <w:pPr>
        <w:ind w:left="3936" w:hanging="360"/>
      </w:pPr>
      <w:rPr>
        <w:rFonts w:hint="default"/>
      </w:rPr>
    </w:lvl>
    <w:lvl w:ilvl="7">
      <w:start w:val="1"/>
      <w:numFmt w:val="lowerLetter"/>
      <w:lvlText w:val="%8."/>
      <w:lvlJc w:val="left"/>
      <w:pPr>
        <w:ind w:left="4296" w:hanging="360"/>
      </w:pPr>
      <w:rPr>
        <w:rFonts w:hint="default"/>
      </w:rPr>
    </w:lvl>
    <w:lvl w:ilvl="8">
      <w:start w:val="1"/>
      <w:numFmt w:val="lowerRoman"/>
      <w:lvlText w:val="%9."/>
      <w:lvlJc w:val="left"/>
      <w:pPr>
        <w:ind w:left="4656" w:hanging="360"/>
      </w:pPr>
      <w:rPr>
        <w:rFonts w:hint="default"/>
      </w:rPr>
    </w:lvl>
  </w:abstractNum>
  <w:abstractNum w:abstractNumId="110">
    <w:nsid w:val="5CCD7C17"/>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11">
    <w:nsid w:val="5D3C0759"/>
    <w:multiLevelType w:val="hybridMultilevel"/>
    <w:tmpl w:val="46F6C854"/>
    <w:lvl w:ilvl="0" w:tplc="5E8E07A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2">
    <w:nsid w:val="5E2216D0"/>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13">
    <w:nsid w:val="5E4E1CA2"/>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14">
    <w:nsid w:val="5E610BF2"/>
    <w:multiLevelType w:val="hybridMultilevel"/>
    <w:tmpl w:val="2FBC8792"/>
    <w:lvl w:ilvl="0" w:tplc="4C5CD858">
      <w:start w:val="2"/>
      <w:numFmt w:val="bullet"/>
      <w:lvlText w:val=""/>
      <w:lvlJc w:val="left"/>
      <w:pPr>
        <w:ind w:left="720" w:hanging="360"/>
      </w:pPr>
      <w:rPr>
        <w:rFonts w:ascii="Wingdings" w:eastAsiaTheme="minorHAnsi" w:hAnsi="Wingdings" w:cstheme="minorBidi" w:hint="default"/>
        <w:b/>
        <w:i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5">
    <w:nsid w:val="5F074861"/>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16">
    <w:nsid w:val="5F2D0B8D"/>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17">
    <w:nsid w:val="5FEB0B42"/>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18">
    <w:nsid w:val="617D34B1"/>
    <w:multiLevelType w:val="multilevel"/>
    <w:tmpl w:val="94760942"/>
    <w:lvl w:ilvl="0">
      <w:start w:val="1"/>
      <w:numFmt w:val="bullet"/>
      <w:lvlText w:val=""/>
      <w:lvlJc w:val="left"/>
      <w:pPr>
        <w:ind w:left="1776" w:hanging="360"/>
      </w:pPr>
      <w:rPr>
        <w:rFonts w:ascii="Wingdings" w:hAnsi="Wingdings" w:hint="default"/>
      </w:rPr>
    </w:lvl>
    <w:lvl w:ilvl="1">
      <w:start w:val="1"/>
      <w:numFmt w:val="bullet"/>
      <w:lvlText w:val=""/>
      <w:lvlJc w:val="left"/>
      <w:pPr>
        <w:ind w:left="2136" w:hanging="360"/>
      </w:pPr>
      <w:rPr>
        <w:rFonts w:ascii="Symbol" w:hAnsi="Symbol" w:hint="default"/>
      </w:rPr>
    </w:lvl>
    <w:lvl w:ilvl="2">
      <w:start w:val="1"/>
      <w:numFmt w:val="bullet"/>
      <w:lvlText w:val=""/>
      <w:lvlJc w:val="left"/>
      <w:pPr>
        <w:ind w:left="2496" w:hanging="360"/>
      </w:pPr>
      <w:rPr>
        <w:rFonts w:ascii="Wingdings" w:hAnsi="Wingdings" w:hint="default"/>
      </w:rPr>
    </w:lvl>
    <w:lvl w:ilvl="3">
      <w:start w:val="1"/>
      <w:numFmt w:val="bullet"/>
      <w:lvlText w:val=""/>
      <w:lvlJc w:val="left"/>
      <w:pPr>
        <w:ind w:left="2856" w:hanging="360"/>
      </w:pPr>
      <w:rPr>
        <w:rFonts w:ascii="Wingdings" w:hAnsi="Wingdings" w:hint="default"/>
      </w:rPr>
    </w:lvl>
    <w:lvl w:ilvl="4">
      <w:start w:val="1"/>
      <w:numFmt w:val="bullet"/>
      <w:lvlText w:val=""/>
      <w:lvlJc w:val="left"/>
      <w:pPr>
        <w:ind w:left="3216" w:hanging="360"/>
      </w:pPr>
      <w:rPr>
        <w:rFonts w:ascii="Symbol" w:hAnsi="Symbol" w:hint="default"/>
      </w:rPr>
    </w:lvl>
    <w:lvl w:ilvl="5">
      <w:start w:val="1"/>
      <w:numFmt w:val="lowerRoman"/>
      <w:lvlText w:val="(%6)"/>
      <w:lvlJc w:val="left"/>
      <w:pPr>
        <w:ind w:left="3576" w:hanging="360"/>
      </w:pPr>
      <w:rPr>
        <w:rFonts w:hint="default"/>
      </w:rPr>
    </w:lvl>
    <w:lvl w:ilvl="6">
      <w:start w:val="1"/>
      <w:numFmt w:val="decimal"/>
      <w:lvlText w:val="%7."/>
      <w:lvlJc w:val="left"/>
      <w:pPr>
        <w:ind w:left="3936" w:hanging="360"/>
      </w:pPr>
      <w:rPr>
        <w:rFonts w:hint="default"/>
      </w:rPr>
    </w:lvl>
    <w:lvl w:ilvl="7">
      <w:start w:val="1"/>
      <w:numFmt w:val="lowerLetter"/>
      <w:lvlText w:val="%8."/>
      <w:lvlJc w:val="left"/>
      <w:pPr>
        <w:ind w:left="4296" w:hanging="360"/>
      </w:pPr>
      <w:rPr>
        <w:rFonts w:hint="default"/>
      </w:rPr>
    </w:lvl>
    <w:lvl w:ilvl="8">
      <w:start w:val="1"/>
      <w:numFmt w:val="lowerRoman"/>
      <w:lvlText w:val="%9."/>
      <w:lvlJc w:val="left"/>
      <w:pPr>
        <w:ind w:left="4656" w:hanging="360"/>
      </w:pPr>
      <w:rPr>
        <w:rFonts w:hint="default"/>
      </w:rPr>
    </w:lvl>
  </w:abstractNum>
  <w:abstractNum w:abstractNumId="119">
    <w:nsid w:val="61DA3E76"/>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20">
    <w:nsid w:val="635F77CE"/>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21">
    <w:nsid w:val="640317CC"/>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22">
    <w:nsid w:val="65215E6F"/>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23">
    <w:nsid w:val="660D5A1B"/>
    <w:multiLevelType w:val="hybridMultilevel"/>
    <w:tmpl w:val="FACE47B6"/>
    <w:lvl w:ilvl="0" w:tplc="0813000F">
      <w:start w:val="1"/>
      <w:numFmt w:val="decimal"/>
      <w:lvlText w:val="%1."/>
      <w:lvlJc w:val="left"/>
      <w:pPr>
        <w:ind w:left="1776" w:hanging="360"/>
      </w:p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24">
    <w:nsid w:val="67056B8F"/>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25">
    <w:nsid w:val="674B02E7"/>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26">
    <w:nsid w:val="67CB369E"/>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27">
    <w:nsid w:val="6991379B"/>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28">
    <w:nsid w:val="6A3D7ED5"/>
    <w:multiLevelType w:val="hybridMultilevel"/>
    <w:tmpl w:val="FA96E942"/>
    <w:lvl w:ilvl="0" w:tplc="5E8E07A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9">
    <w:nsid w:val="6C0140D0"/>
    <w:multiLevelType w:val="multilevel"/>
    <w:tmpl w:val="94760942"/>
    <w:lvl w:ilvl="0">
      <w:start w:val="1"/>
      <w:numFmt w:val="bullet"/>
      <w:lvlText w:val=""/>
      <w:lvlJc w:val="left"/>
      <w:pPr>
        <w:ind w:left="1500" w:hanging="360"/>
      </w:pPr>
      <w:rPr>
        <w:rFonts w:ascii="Wingdings" w:hAnsi="Wingdings" w:hint="default"/>
      </w:rPr>
    </w:lvl>
    <w:lvl w:ilvl="1">
      <w:start w:val="1"/>
      <w:numFmt w:val="bullet"/>
      <w:lvlText w:val=""/>
      <w:lvlJc w:val="left"/>
      <w:pPr>
        <w:ind w:left="1860" w:hanging="360"/>
      </w:pPr>
      <w:rPr>
        <w:rFonts w:ascii="Symbol" w:hAnsi="Symbol"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580" w:hanging="360"/>
      </w:pPr>
      <w:rPr>
        <w:rFonts w:ascii="Wingdings" w:hAnsi="Wingdings" w:hint="default"/>
      </w:rPr>
    </w:lvl>
    <w:lvl w:ilvl="4">
      <w:start w:val="1"/>
      <w:numFmt w:val="bullet"/>
      <w:lvlText w:val=""/>
      <w:lvlJc w:val="left"/>
      <w:pPr>
        <w:ind w:left="2940" w:hanging="360"/>
      </w:pPr>
      <w:rPr>
        <w:rFonts w:ascii="Symbol" w:hAnsi="Symbol" w:hint="default"/>
      </w:rPr>
    </w:lvl>
    <w:lvl w:ilvl="5">
      <w:start w:val="1"/>
      <w:numFmt w:val="lowerRoman"/>
      <w:lvlText w:val="(%6)"/>
      <w:lvlJc w:val="left"/>
      <w:pPr>
        <w:ind w:left="3300" w:hanging="360"/>
      </w:pPr>
      <w:rPr>
        <w:rFonts w:hint="default"/>
      </w:rPr>
    </w:lvl>
    <w:lvl w:ilvl="6">
      <w:start w:val="1"/>
      <w:numFmt w:val="decimal"/>
      <w:lvlText w:val="%7."/>
      <w:lvlJc w:val="left"/>
      <w:pPr>
        <w:ind w:left="3660" w:hanging="360"/>
      </w:pPr>
      <w:rPr>
        <w:rFonts w:hint="default"/>
      </w:rPr>
    </w:lvl>
    <w:lvl w:ilvl="7">
      <w:start w:val="1"/>
      <w:numFmt w:val="lowerLetter"/>
      <w:lvlText w:val="%8."/>
      <w:lvlJc w:val="left"/>
      <w:pPr>
        <w:ind w:left="4020" w:hanging="360"/>
      </w:pPr>
      <w:rPr>
        <w:rFonts w:hint="default"/>
      </w:rPr>
    </w:lvl>
    <w:lvl w:ilvl="8">
      <w:start w:val="1"/>
      <w:numFmt w:val="lowerRoman"/>
      <w:lvlText w:val="%9."/>
      <w:lvlJc w:val="left"/>
      <w:pPr>
        <w:ind w:left="4380" w:hanging="360"/>
      </w:pPr>
      <w:rPr>
        <w:rFonts w:hint="default"/>
      </w:rPr>
    </w:lvl>
  </w:abstractNum>
  <w:abstractNum w:abstractNumId="130">
    <w:nsid w:val="6CD91316"/>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31">
    <w:nsid w:val="6D826C7B"/>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32">
    <w:nsid w:val="6DE11233"/>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33">
    <w:nsid w:val="6F19598B"/>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34">
    <w:nsid w:val="6F310359"/>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35">
    <w:nsid w:val="70A3713A"/>
    <w:multiLevelType w:val="hybridMultilevel"/>
    <w:tmpl w:val="1E948084"/>
    <w:lvl w:ilvl="0" w:tplc="5E8E07A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6">
    <w:nsid w:val="711B7543"/>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37">
    <w:nsid w:val="713415FD"/>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38">
    <w:nsid w:val="73B96231"/>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39">
    <w:nsid w:val="7426335D"/>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40">
    <w:nsid w:val="744D03F8"/>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41">
    <w:nsid w:val="750D3A1C"/>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42">
    <w:nsid w:val="75E35A3C"/>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43">
    <w:nsid w:val="769168FD"/>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44">
    <w:nsid w:val="769B5FCF"/>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45">
    <w:nsid w:val="77764124"/>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46">
    <w:nsid w:val="77C047F0"/>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47">
    <w:nsid w:val="789F4FB0"/>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48">
    <w:nsid w:val="78CA385C"/>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49">
    <w:nsid w:val="7910363E"/>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50">
    <w:nsid w:val="79463F3B"/>
    <w:multiLevelType w:val="hybridMultilevel"/>
    <w:tmpl w:val="12C0C91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1">
    <w:nsid w:val="7A794852"/>
    <w:multiLevelType w:val="hybridMultilevel"/>
    <w:tmpl w:val="4DB2F9A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2">
    <w:nsid w:val="7BCF0DD6"/>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53">
    <w:nsid w:val="7BD02855"/>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54">
    <w:nsid w:val="7D020D92"/>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55">
    <w:nsid w:val="7D5C7FAA"/>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56">
    <w:nsid w:val="7DE74EA3"/>
    <w:multiLevelType w:val="multilevel"/>
    <w:tmpl w:val="8684E2AE"/>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57">
    <w:nsid w:val="7EFA0D4D"/>
    <w:multiLevelType w:val="multilevel"/>
    <w:tmpl w:val="94760942"/>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Wingdings" w:hAnsi="Wingdings" w:hint="default"/>
      </w:rPr>
    </w:lvl>
    <w:lvl w:ilvl="4">
      <w:start w:val="1"/>
      <w:numFmt w:val="bullet"/>
      <w:lvlText w:val=""/>
      <w:lvlJc w:val="left"/>
      <w:pPr>
        <w:ind w:left="2508" w:hanging="360"/>
      </w:pPr>
      <w:rPr>
        <w:rFonts w:ascii="Symbol" w:hAnsi="Symbol"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num w:numId="1">
    <w:abstractNumId w:val="12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46"/>
  </w:num>
  <w:num w:numId="4">
    <w:abstractNumId w:val="138"/>
  </w:num>
  <w:num w:numId="5">
    <w:abstractNumId w:val="96"/>
  </w:num>
  <w:num w:numId="6">
    <w:abstractNumId w:val="44"/>
  </w:num>
  <w:num w:numId="7">
    <w:abstractNumId w:val="26"/>
  </w:num>
  <w:num w:numId="8">
    <w:abstractNumId w:val="9"/>
  </w:num>
  <w:num w:numId="9">
    <w:abstractNumId w:val="98"/>
  </w:num>
  <w:num w:numId="10">
    <w:abstractNumId w:val="69"/>
  </w:num>
  <w:num w:numId="11">
    <w:abstractNumId w:val="11"/>
  </w:num>
  <w:num w:numId="12">
    <w:abstractNumId w:val="92"/>
  </w:num>
  <w:num w:numId="13">
    <w:abstractNumId w:val="104"/>
  </w:num>
  <w:num w:numId="14">
    <w:abstractNumId w:val="133"/>
  </w:num>
  <w:num w:numId="15">
    <w:abstractNumId w:val="14"/>
  </w:num>
  <w:num w:numId="16">
    <w:abstractNumId w:val="38"/>
  </w:num>
  <w:num w:numId="17">
    <w:abstractNumId w:val="22"/>
  </w:num>
  <w:num w:numId="18">
    <w:abstractNumId w:val="65"/>
  </w:num>
  <w:num w:numId="19">
    <w:abstractNumId w:val="3"/>
  </w:num>
  <w:num w:numId="20">
    <w:abstractNumId w:val="59"/>
  </w:num>
  <w:num w:numId="21">
    <w:abstractNumId w:val="155"/>
  </w:num>
  <w:num w:numId="22">
    <w:abstractNumId w:val="34"/>
  </w:num>
  <w:num w:numId="23">
    <w:abstractNumId w:val="81"/>
  </w:num>
  <w:num w:numId="24">
    <w:abstractNumId w:val="129"/>
  </w:num>
  <w:num w:numId="25">
    <w:abstractNumId w:val="15"/>
  </w:num>
  <w:num w:numId="26">
    <w:abstractNumId w:val="25"/>
  </w:num>
  <w:num w:numId="27">
    <w:abstractNumId w:val="73"/>
  </w:num>
  <w:num w:numId="28">
    <w:abstractNumId w:val="156"/>
  </w:num>
  <w:num w:numId="29">
    <w:abstractNumId w:val="85"/>
  </w:num>
  <w:num w:numId="30">
    <w:abstractNumId w:val="62"/>
  </w:num>
  <w:num w:numId="31">
    <w:abstractNumId w:val="147"/>
  </w:num>
  <w:num w:numId="32">
    <w:abstractNumId w:val="13"/>
  </w:num>
  <w:num w:numId="33">
    <w:abstractNumId w:val="128"/>
  </w:num>
  <w:num w:numId="34">
    <w:abstractNumId w:val="54"/>
  </w:num>
  <w:num w:numId="35">
    <w:abstractNumId w:val="107"/>
  </w:num>
  <w:num w:numId="36">
    <w:abstractNumId w:val="157"/>
  </w:num>
  <w:num w:numId="37">
    <w:abstractNumId w:val="66"/>
  </w:num>
  <w:num w:numId="38">
    <w:abstractNumId w:val="20"/>
  </w:num>
  <w:num w:numId="39">
    <w:abstractNumId w:val="154"/>
  </w:num>
  <w:num w:numId="40">
    <w:abstractNumId w:val="43"/>
  </w:num>
  <w:num w:numId="41">
    <w:abstractNumId w:val="143"/>
  </w:num>
  <w:num w:numId="42">
    <w:abstractNumId w:val="91"/>
  </w:num>
  <w:num w:numId="43">
    <w:abstractNumId w:val="61"/>
  </w:num>
  <w:num w:numId="44">
    <w:abstractNumId w:val="123"/>
  </w:num>
  <w:num w:numId="45">
    <w:abstractNumId w:val="136"/>
  </w:num>
  <w:num w:numId="46">
    <w:abstractNumId w:val="141"/>
  </w:num>
  <w:num w:numId="47">
    <w:abstractNumId w:val="70"/>
  </w:num>
  <w:num w:numId="48">
    <w:abstractNumId w:val="52"/>
  </w:num>
  <w:num w:numId="49">
    <w:abstractNumId w:val="12"/>
  </w:num>
  <w:num w:numId="50">
    <w:abstractNumId w:val="8"/>
  </w:num>
  <w:num w:numId="51">
    <w:abstractNumId w:val="0"/>
  </w:num>
  <w:num w:numId="52">
    <w:abstractNumId w:val="28"/>
  </w:num>
  <w:num w:numId="53">
    <w:abstractNumId w:val="50"/>
  </w:num>
  <w:num w:numId="54">
    <w:abstractNumId w:val="33"/>
  </w:num>
  <w:num w:numId="55">
    <w:abstractNumId w:val="2"/>
  </w:num>
  <w:num w:numId="56">
    <w:abstractNumId w:val="95"/>
  </w:num>
  <w:num w:numId="57">
    <w:abstractNumId w:val="80"/>
  </w:num>
  <w:num w:numId="58">
    <w:abstractNumId w:val="102"/>
  </w:num>
  <w:num w:numId="59">
    <w:abstractNumId w:val="111"/>
  </w:num>
  <w:num w:numId="60">
    <w:abstractNumId w:val="145"/>
  </w:num>
  <w:num w:numId="61">
    <w:abstractNumId w:val="55"/>
  </w:num>
  <w:num w:numId="62">
    <w:abstractNumId w:val="63"/>
  </w:num>
  <w:num w:numId="63">
    <w:abstractNumId w:val="78"/>
  </w:num>
  <w:num w:numId="64">
    <w:abstractNumId w:val="120"/>
  </w:num>
  <w:num w:numId="65">
    <w:abstractNumId w:val="137"/>
  </w:num>
  <w:num w:numId="66">
    <w:abstractNumId w:val="67"/>
  </w:num>
  <w:num w:numId="67">
    <w:abstractNumId w:val="6"/>
  </w:num>
  <w:num w:numId="68">
    <w:abstractNumId w:val="51"/>
  </w:num>
  <w:num w:numId="69">
    <w:abstractNumId w:val="35"/>
  </w:num>
  <w:num w:numId="70">
    <w:abstractNumId w:val="124"/>
  </w:num>
  <w:num w:numId="71">
    <w:abstractNumId w:val="49"/>
  </w:num>
  <w:num w:numId="72">
    <w:abstractNumId w:val="108"/>
  </w:num>
  <w:num w:numId="73">
    <w:abstractNumId w:val="30"/>
  </w:num>
  <w:num w:numId="74">
    <w:abstractNumId w:val="101"/>
  </w:num>
  <w:num w:numId="75">
    <w:abstractNumId w:val="83"/>
  </w:num>
  <w:num w:numId="76">
    <w:abstractNumId w:val="131"/>
  </w:num>
  <w:num w:numId="77">
    <w:abstractNumId w:val="45"/>
  </w:num>
  <w:num w:numId="78">
    <w:abstractNumId w:val="4"/>
  </w:num>
  <w:num w:numId="79">
    <w:abstractNumId w:val="100"/>
  </w:num>
  <w:num w:numId="80">
    <w:abstractNumId w:val="76"/>
  </w:num>
  <w:num w:numId="81">
    <w:abstractNumId w:val="103"/>
  </w:num>
  <w:num w:numId="82">
    <w:abstractNumId w:val="125"/>
  </w:num>
  <w:num w:numId="83">
    <w:abstractNumId w:val="36"/>
  </w:num>
  <w:num w:numId="84">
    <w:abstractNumId w:val="17"/>
  </w:num>
  <w:num w:numId="85">
    <w:abstractNumId w:val="37"/>
  </w:num>
  <w:num w:numId="86">
    <w:abstractNumId w:val="106"/>
  </w:num>
  <w:num w:numId="87">
    <w:abstractNumId w:val="19"/>
  </w:num>
  <w:num w:numId="88">
    <w:abstractNumId w:val="130"/>
  </w:num>
  <w:num w:numId="89">
    <w:abstractNumId w:val="97"/>
  </w:num>
  <w:num w:numId="90">
    <w:abstractNumId w:val="134"/>
  </w:num>
  <w:num w:numId="91">
    <w:abstractNumId w:val="58"/>
  </w:num>
  <w:num w:numId="92">
    <w:abstractNumId w:val="109"/>
  </w:num>
  <w:num w:numId="93">
    <w:abstractNumId w:val="88"/>
  </w:num>
  <w:num w:numId="94">
    <w:abstractNumId w:val="144"/>
  </w:num>
  <w:num w:numId="95">
    <w:abstractNumId w:val="53"/>
  </w:num>
  <w:num w:numId="96">
    <w:abstractNumId w:val="146"/>
  </w:num>
  <w:num w:numId="97">
    <w:abstractNumId w:val="152"/>
  </w:num>
  <w:num w:numId="98">
    <w:abstractNumId w:val="39"/>
  </w:num>
  <w:num w:numId="99">
    <w:abstractNumId w:val="94"/>
  </w:num>
  <w:num w:numId="100">
    <w:abstractNumId w:val="148"/>
  </w:num>
  <w:num w:numId="101">
    <w:abstractNumId w:val="121"/>
  </w:num>
  <w:num w:numId="102">
    <w:abstractNumId w:val="140"/>
  </w:num>
  <w:num w:numId="103">
    <w:abstractNumId w:val="23"/>
  </w:num>
  <w:num w:numId="104">
    <w:abstractNumId w:val="60"/>
  </w:num>
  <w:num w:numId="105">
    <w:abstractNumId w:val="93"/>
  </w:num>
  <w:num w:numId="106">
    <w:abstractNumId w:val="48"/>
  </w:num>
  <w:num w:numId="107">
    <w:abstractNumId w:val="68"/>
  </w:num>
  <w:num w:numId="108">
    <w:abstractNumId w:val="150"/>
  </w:num>
  <w:num w:numId="109">
    <w:abstractNumId w:val="117"/>
  </w:num>
  <w:num w:numId="110">
    <w:abstractNumId w:val="71"/>
  </w:num>
  <w:num w:numId="111">
    <w:abstractNumId w:val="142"/>
  </w:num>
  <w:num w:numId="112">
    <w:abstractNumId w:val="86"/>
  </w:num>
  <w:num w:numId="113">
    <w:abstractNumId w:val="153"/>
  </w:num>
  <w:num w:numId="114">
    <w:abstractNumId w:val="7"/>
  </w:num>
  <w:num w:numId="115">
    <w:abstractNumId w:val="57"/>
  </w:num>
  <w:num w:numId="116">
    <w:abstractNumId w:val="89"/>
  </w:num>
  <w:num w:numId="117">
    <w:abstractNumId w:val="127"/>
  </w:num>
  <w:num w:numId="118">
    <w:abstractNumId w:val="75"/>
  </w:num>
  <w:num w:numId="119">
    <w:abstractNumId w:val="84"/>
  </w:num>
  <w:num w:numId="120">
    <w:abstractNumId w:val="113"/>
  </w:num>
  <w:num w:numId="121">
    <w:abstractNumId w:val="18"/>
  </w:num>
  <w:num w:numId="122">
    <w:abstractNumId w:val="119"/>
  </w:num>
  <w:num w:numId="123">
    <w:abstractNumId w:val="115"/>
  </w:num>
  <w:num w:numId="124">
    <w:abstractNumId w:val="27"/>
  </w:num>
  <w:num w:numId="125">
    <w:abstractNumId w:val="135"/>
  </w:num>
  <w:num w:numId="126">
    <w:abstractNumId w:val="77"/>
  </w:num>
  <w:num w:numId="127">
    <w:abstractNumId w:val="79"/>
  </w:num>
  <w:num w:numId="128">
    <w:abstractNumId w:val="74"/>
  </w:num>
  <w:num w:numId="129">
    <w:abstractNumId w:val="149"/>
  </w:num>
  <w:num w:numId="130">
    <w:abstractNumId w:val="31"/>
  </w:num>
  <w:num w:numId="131">
    <w:abstractNumId w:val="56"/>
  </w:num>
  <w:num w:numId="132">
    <w:abstractNumId w:val="112"/>
  </w:num>
  <w:num w:numId="133">
    <w:abstractNumId w:val="118"/>
  </w:num>
  <w:num w:numId="134">
    <w:abstractNumId w:val="82"/>
  </w:num>
  <w:num w:numId="135">
    <w:abstractNumId w:val="1"/>
  </w:num>
  <w:num w:numId="136">
    <w:abstractNumId w:val="99"/>
  </w:num>
  <w:num w:numId="137">
    <w:abstractNumId w:val="151"/>
  </w:num>
  <w:num w:numId="138">
    <w:abstractNumId w:val="139"/>
  </w:num>
  <w:num w:numId="139">
    <w:abstractNumId w:val="116"/>
  </w:num>
  <w:num w:numId="140">
    <w:abstractNumId w:val="47"/>
  </w:num>
  <w:num w:numId="141">
    <w:abstractNumId w:val="110"/>
  </w:num>
  <w:num w:numId="142">
    <w:abstractNumId w:val="41"/>
  </w:num>
  <w:num w:numId="143">
    <w:abstractNumId w:val="122"/>
  </w:num>
  <w:num w:numId="144">
    <w:abstractNumId w:val="21"/>
  </w:num>
  <w:num w:numId="145">
    <w:abstractNumId w:val="5"/>
  </w:num>
  <w:num w:numId="146">
    <w:abstractNumId w:val="10"/>
  </w:num>
  <w:num w:numId="147">
    <w:abstractNumId w:val="72"/>
  </w:num>
  <w:num w:numId="148">
    <w:abstractNumId w:val="42"/>
  </w:num>
  <w:num w:numId="149">
    <w:abstractNumId w:val="132"/>
  </w:num>
  <w:num w:numId="150">
    <w:abstractNumId w:val="90"/>
  </w:num>
  <w:num w:numId="151">
    <w:abstractNumId w:val="16"/>
  </w:num>
  <w:num w:numId="152">
    <w:abstractNumId w:val="64"/>
  </w:num>
  <w:num w:numId="153">
    <w:abstractNumId w:val="87"/>
  </w:num>
  <w:num w:numId="154">
    <w:abstractNumId w:val="29"/>
  </w:num>
  <w:num w:numId="155">
    <w:abstractNumId w:val="105"/>
  </w:num>
  <w:num w:numId="156">
    <w:abstractNumId w:val="32"/>
  </w:num>
  <w:num w:numId="157">
    <w:abstractNumId w:val="114"/>
  </w:num>
  <w:num w:numId="158">
    <w:abstractNumId w:val="24"/>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29D"/>
    <w:rsid w:val="00000139"/>
    <w:rsid w:val="000041B5"/>
    <w:rsid w:val="000416BD"/>
    <w:rsid w:val="00050ED6"/>
    <w:rsid w:val="000602CF"/>
    <w:rsid w:val="00062416"/>
    <w:rsid w:val="00071D2B"/>
    <w:rsid w:val="000A7EFF"/>
    <w:rsid w:val="000C1B8E"/>
    <w:rsid w:val="000C614B"/>
    <w:rsid w:val="000F091F"/>
    <w:rsid w:val="00106D2E"/>
    <w:rsid w:val="001072F6"/>
    <w:rsid w:val="00133279"/>
    <w:rsid w:val="001440DD"/>
    <w:rsid w:val="00147510"/>
    <w:rsid w:val="001514EF"/>
    <w:rsid w:val="0015795D"/>
    <w:rsid w:val="00162A92"/>
    <w:rsid w:val="00185694"/>
    <w:rsid w:val="001861E7"/>
    <w:rsid w:val="001955EF"/>
    <w:rsid w:val="001A0B89"/>
    <w:rsid w:val="001A61C5"/>
    <w:rsid w:val="001D4CEF"/>
    <w:rsid w:val="001E3ADD"/>
    <w:rsid w:val="0021353E"/>
    <w:rsid w:val="002319C2"/>
    <w:rsid w:val="00253E84"/>
    <w:rsid w:val="002605F4"/>
    <w:rsid w:val="00266A00"/>
    <w:rsid w:val="00266F42"/>
    <w:rsid w:val="002756C0"/>
    <w:rsid w:val="002C1610"/>
    <w:rsid w:val="003104D3"/>
    <w:rsid w:val="003118F6"/>
    <w:rsid w:val="00317E17"/>
    <w:rsid w:val="00323785"/>
    <w:rsid w:val="0033102A"/>
    <w:rsid w:val="003474F6"/>
    <w:rsid w:val="003502A1"/>
    <w:rsid w:val="00360D83"/>
    <w:rsid w:val="003802BF"/>
    <w:rsid w:val="0038167F"/>
    <w:rsid w:val="003873F7"/>
    <w:rsid w:val="003A3751"/>
    <w:rsid w:val="003B1EA9"/>
    <w:rsid w:val="003C2047"/>
    <w:rsid w:val="003C5663"/>
    <w:rsid w:val="003D4D7C"/>
    <w:rsid w:val="00404AF3"/>
    <w:rsid w:val="00407F40"/>
    <w:rsid w:val="00412506"/>
    <w:rsid w:val="00416D33"/>
    <w:rsid w:val="00427086"/>
    <w:rsid w:val="0044242F"/>
    <w:rsid w:val="0044249A"/>
    <w:rsid w:val="00452E4E"/>
    <w:rsid w:val="004661A2"/>
    <w:rsid w:val="00473710"/>
    <w:rsid w:val="00475C8F"/>
    <w:rsid w:val="0048564B"/>
    <w:rsid w:val="00492A08"/>
    <w:rsid w:val="004951D7"/>
    <w:rsid w:val="004A28EA"/>
    <w:rsid w:val="004A7568"/>
    <w:rsid w:val="004C3B39"/>
    <w:rsid w:val="004D2ADB"/>
    <w:rsid w:val="004F1169"/>
    <w:rsid w:val="004F4272"/>
    <w:rsid w:val="00505712"/>
    <w:rsid w:val="00506D23"/>
    <w:rsid w:val="00512F76"/>
    <w:rsid w:val="005147EB"/>
    <w:rsid w:val="00521CAE"/>
    <w:rsid w:val="00526BF1"/>
    <w:rsid w:val="00541564"/>
    <w:rsid w:val="00542ABB"/>
    <w:rsid w:val="00545902"/>
    <w:rsid w:val="0056144A"/>
    <w:rsid w:val="0058175C"/>
    <w:rsid w:val="00583A41"/>
    <w:rsid w:val="00584DDB"/>
    <w:rsid w:val="0058599A"/>
    <w:rsid w:val="00593DBB"/>
    <w:rsid w:val="00597872"/>
    <w:rsid w:val="005B6FD9"/>
    <w:rsid w:val="005C429D"/>
    <w:rsid w:val="005F2B0C"/>
    <w:rsid w:val="005F3EDE"/>
    <w:rsid w:val="0060063B"/>
    <w:rsid w:val="00601A0B"/>
    <w:rsid w:val="006057BC"/>
    <w:rsid w:val="00615671"/>
    <w:rsid w:val="00662A51"/>
    <w:rsid w:val="00693853"/>
    <w:rsid w:val="006C1783"/>
    <w:rsid w:val="006D4857"/>
    <w:rsid w:val="006F0161"/>
    <w:rsid w:val="00703191"/>
    <w:rsid w:val="00712B9C"/>
    <w:rsid w:val="00714F06"/>
    <w:rsid w:val="00721F98"/>
    <w:rsid w:val="00725FCD"/>
    <w:rsid w:val="007458ED"/>
    <w:rsid w:val="007720F5"/>
    <w:rsid w:val="007A1CC7"/>
    <w:rsid w:val="007C130C"/>
    <w:rsid w:val="007C4433"/>
    <w:rsid w:val="007D38C1"/>
    <w:rsid w:val="007D604B"/>
    <w:rsid w:val="007E4F6A"/>
    <w:rsid w:val="00830E3E"/>
    <w:rsid w:val="00833BA3"/>
    <w:rsid w:val="00852709"/>
    <w:rsid w:val="00853062"/>
    <w:rsid w:val="008709F2"/>
    <w:rsid w:val="008807AB"/>
    <w:rsid w:val="008815EE"/>
    <w:rsid w:val="008C7E0E"/>
    <w:rsid w:val="009000B7"/>
    <w:rsid w:val="009135DB"/>
    <w:rsid w:val="009437AF"/>
    <w:rsid w:val="00996FA8"/>
    <w:rsid w:val="009A03C7"/>
    <w:rsid w:val="009A4A5D"/>
    <w:rsid w:val="009B1FCB"/>
    <w:rsid w:val="009B5804"/>
    <w:rsid w:val="009C2DE2"/>
    <w:rsid w:val="009C6024"/>
    <w:rsid w:val="009E614F"/>
    <w:rsid w:val="009F3E84"/>
    <w:rsid w:val="009F4BE7"/>
    <w:rsid w:val="009F67C9"/>
    <w:rsid w:val="00A10738"/>
    <w:rsid w:val="00A12BB2"/>
    <w:rsid w:val="00A260D2"/>
    <w:rsid w:val="00A303F1"/>
    <w:rsid w:val="00A44943"/>
    <w:rsid w:val="00A5561A"/>
    <w:rsid w:val="00A557F7"/>
    <w:rsid w:val="00A61BDD"/>
    <w:rsid w:val="00A63F8D"/>
    <w:rsid w:val="00A7366C"/>
    <w:rsid w:val="00A974AA"/>
    <w:rsid w:val="00AA7C84"/>
    <w:rsid w:val="00AB7D97"/>
    <w:rsid w:val="00AE425B"/>
    <w:rsid w:val="00B124C3"/>
    <w:rsid w:val="00B31269"/>
    <w:rsid w:val="00B32F7D"/>
    <w:rsid w:val="00B472AF"/>
    <w:rsid w:val="00B618E7"/>
    <w:rsid w:val="00B61EE0"/>
    <w:rsid w:val="00B72835"/>
    <w:rsid w:val="00B81384"/>
    <w:rsid w:val="00B84B43"/>
    <w:rsid w:val="00B857F5"/>
    <w:rsid w:val="00B8633A"/>
    <w:rsid w:val="00B94CE6"/>
    <w:rsid w:val="00BC13E3"/>
    <w:rsid w:val="00BD2C7A"/>
    <w:rsid w:val="00BF3AE6"/>
    <w:rsid w:val="00BF5518"/>
    <w:rsid w:val="00C075FA"/>
    <w:rsid w:val="00C46B5F"/>
    <w:rsid w:val="00C70BE2"/>
    <w:rsid w:val="00CB685D"/>
    <w:rsid w:val="00CB697A"/>
    <w:rsid w:val="00CE571C"/>
    <w:rsid w:val="00CF09C1"/>
    <w:rsid w:val="00CF1E95"/>
    <w:rsid w:val="00CF32B4"/>
    <w:rsid w:val="00D002F7"/>
    <w:rsid w:val="00D11CCD"/>
    <w:rsid w:val="00D14FBC"/>
    <w:rsid w:val="00D40CE4"/>
    <w:rsid w:val="00D442EA"/>
    <w:rsid w:val="00D45462"/>
    <w:rsid w:val="00D72DDC"/>
    <w:rsid w:val="00D74C37"/>
    <w:rsid w:val="00D9720E"/>
    <w:rsid w:val="00DC0B91"/>
    <w:rsid w:val="00DC235A"/>
    <w:rsid w:val="00DD4B2C"/>
    <w:rsid w:val="00DE62E9"/>
    <w:rsid w:val="00DE749E"/>
    <w:rsid w:val="00DF5F49"/>
    <w:rsid w:val="00DF6839"/>
    <w:rsid w:val="00E35A26"/>
    <w:rsid w:val="00E37243"/>
    <w:rsid w:val="00E758E8"/>
    <w:rsid w:val="00E77481"/>
    <w:rsid w:val="00E836B3"/>
    <w:rsid w:val="00EA188D"/>
    <w:rsid w:val="00EC2B1C"/>
    <w:rsid w:val="00ED0239"/>
    <w:rsid w:val="00ED20D2"/>
    <w:rsid w:val="00EE64D2"/>
    <w:rsid w:val="00F065BC"/>
    <w:rsid w:val="00F07E76"/>
    <w:rsid w:val="00F122A7"/>
    <w:rsid w:val="00F3731B"/>
    <w:rsid w:val="00F52960"/>
    <w:rsid w:val="00F54039"/>
    <w:rsid w:val="00FB3E3A"/>
    <w:rsid w:val="00FB4E16"/>
    <w:rsid w:val="00FD21B8"/>
    <w:rsid w:val="00FD69CC"/>
    <w:rsid w:val="00FE06C4"/>
    <w:rsid w:val="00FF3E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29D"/>
    <w:pPr>
      <w:ind w:left="720"/>
      <w:contextualSpacing/>
    </w:pPr>
  </w:style>
  <w:style w:type="paragraph" w:styleId="Title">
    <w:name w:val="Title"/>
    <w:basedOn w:val="Normal"/>
    <w:next w:val="Normal"/>
    <w:link w:val="TitleChar"/>
    <w:uiPriority w:val="10"/>
    <w:qFormat/>
    <w:rsid w:val="005C42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429D"/>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106D2E"/>
    <w:pPr>
      <w:autoSpaceDE w:val="0"/>
      <w:autoSpaceDN w:val="0"/>
      <w:adjustRightInd w:val="0"/>
      <w:spacing w:after="0" w:line="240" w:lineRule="auto"/>
    </w:pPr>
    <w:rPr>
      <w:rFonts w:ascii="Tw Cen MT" w:hAnsi="Tw Cen MT" w:cs="Tw Cen MT"/>
      <w:color w:val="000000"/>
      <w:sz w:val="24"/>
      <w:szCs w:val="24"/>
    </w:rPr>
  </w:style>
  <w:style w:type="table" w:styleId="LightShading-Accent3">
    <w:name w:val="Light Shading Accent 3"/>
    <w:basedOn w:val="TableNormal"/>
    <w:uiPriority w:val="60"/>
    <w:rsid w:val="00106D2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106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D2E"/>
    <w:rPr>
      <w:rFonts w:ascii="Tahoma" w:hAnsi="Tahoma" w:cs="Tahoma"/>
      <w:sz w:val="16"/>
      <w:szCs w:val="16"/>
    </w:rPr>
  </w:style>
  <w:style w:type="paragraph" w:styleId="NoSpacing">
    <w:name w:val="No Spacing"/>
    <w:uiPriority w:val="1"/>
    <w:qFormat/>
    <w:rsid w:val="00106D2E"/>
    <w:pPr>
      <w:spacing w:after="0" w:line="240" w:lineRule="auto"/>
    </w:pPr>
  </w:style>
  <w:style w:type="paragraph" w:styleId="Header">
    <w:name w:val="header"/>
    <w:basedOn w:val="Normal"/>
    <w:link w:val="HeaderChar"/>
    <w:uiPriority w:val="99"/>
    <w:unhideWhenUsed/>
    <w:rsid w:val="000041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0041B5"/>
  </w:style>
  <w:style w:type="paragraph" w:styleId="Footer">
    <w:name w:val="footer"/>
    <w:basedOn w:val="Normal"/>
    <w:link w:val="FooterChar"/>
    <w:uiPriority w:val="99"/>
    <w:unhideWhenUsed/>
    <w:rsid w:val="000041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41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29D"/>
    <w:pPr>
      <w:ind w:left="720"/>
      <w:contextualSpacing/>
    </w:pPr>
  </w:style>
  <w:style w:type="paragraph" w:styleId="Title">
    <w:name w:val="Title"/>
    <w:basedOn w:val="Normal"/>
    <w:next w:val="Normal"/>
    <w:link w:val="TitleChar"/>
    <w:uiPriority w:val="10"/>
    <w:qFormat/>
    <w:rsid w:val="005C42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429D"/>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106D2E"/>
    <w:pPr>
      <w:autoSpaceDE w:val="0"/>
      <w:autoSpaceDN w:val="0"/>
      <w:adjustRightInd w:val="0"/>
      <w:spacing w:after="0" w:line="240" w:lineRule="auto"/>
    </w:pPr>
    <w:rPr>
      <w:rFonts w:ascii="Tw Cen MT" w:hAnsi="Tw Cen MT" w:cs="Tw Cen MT"/>
      <w:color w:val="000000"/>
      <w:sz w:val="24"/>
      <w:szCs w:val="24"/>
    </w:rPr>
  </w:style>
  <w:style w:type="table" w:styleId="LightShading-Accent3">
    <w:name w:val="Light Shading Accent 3"/>
    <w:basedOn w:val="TableNormal"/>
    <w:uiPriority w:val="60"/>
    <w:rsid w:val="00106D2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106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D2E"/>
    <w:rPr>
      <w:rFonts w:ascii="Tahoma" w:hAnsi="Tahoma" w:cs="Tahoma"/>
      <w:sz w:val="16"/>
      <w:szCs w:val="16"/>
    </w:rPr>
  </w:style>
  <w:style w:type="paragraph" w:styleId="NoSpacing">
    <w:name w:val="No Spacing"/>
    <w:uiPriority w:val="1"/>
    <w:qFormat/>
    <w:rsid w:val="00106D2E"/>
    <w:pPr>
      <w:spacing w:after="0" w:line="240" w:lineRule="auto"/>
    </w:pPr>
  </w:style>
  <w:style w:type="paragraph" w:styleId="Header">
    <w:name w:val="header"/>
    <w:basedOn w:val="Normal"/>
    <w:link w:val="HeaderChar"/>
    <w:uiPriority w:val="99"/>
    <w:unhideWhenUsed/>
    <w:rsid w:val="000041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0041B5"/>
  </w:style>
  <w:style w:type="paragraph" w:styleId="Footer">
    <w:name w:val="footer"/>
    <w:basedOn w:val="Normal"/>
    <w:link w:val="FooterChar"/>
    <w:uiPriority w:val="99"/>
    <w:unhideWhenUsed/>
    <w:rsid w:val="000041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4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1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emf"/><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emf"/><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image" Target="media/image61.jpg"/><Relationship Id="rId76" Type="http://schemas.openxmlformats.org/officeDocument/2006/relationships/image" Target="media/image69.jp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jpg"/><Relationship Id="rId11" Type="http://schemas.openxmlformats.org/officeDocument/2006/relationships/image" Target="media/image4.emf"/><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emf"/><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image" Target="media/image59.jpg"/><Relationship Id="rId74" Type="http://schemas.openxmlformats.org/officeDocument/2006/relationships/image" Target="media/image67.emf"/><Relationship Id="rId79" Type="http://schemas.openxmlformats.org/officeDocument/2006/relationships/image" Target="media/image72.jpg"/><Relationship Id="rId5" Type="http://schemas.openxmlformats.org/officeDocument/2006/relationships/webSettings" Target="webSettings.xml"/><Relationship Id="rId61" Type="http://schemas.openxmlformats.org/officeDocument/2006/relationships/image" Target="media/image54.jpg"/><Relationship Id="rId82" Type="http://schemas.openxmlformats.org/officeDocument/2006/relationships/image" Target="media/image75.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emf"/><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eg"/><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image" Target="media/image47.jpg"/><Relationship Id="rId62" Type="http://schemas.openxmlformats.org/officeDocument/2006/relationships/image" Target="media/image55.emf"/><Relationship Id="rId70" Type="http://schemas.openxmlformats.org/officeDocument/2006/relationships/image" Target="media/image63.jpg"/><Relationship Id="rId75" Type="http://schemas.openxmlformats.org/officeDocument/2006/relationships/image" Target="media/image68.jpeg"/><Relationship Id="rId83" Type="http://schemas.openxmlformats.org/officeDocument/2006/relationships/image" Target="media/image76.jp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png"/><Relationship Id="rId78" Type="http://schemas.openxmlformats.org/officeDocument/2006/relationships/image" Target="media/image71.jpg"/><Relationship Id="rId81" Type="http://schemas.openxmlformats.org/officeDocument/2006/relationships/image" Target="media/image74.jpg"/><Relationship Id="rId86"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70</Pages>
  <Words>11362</Words>
  <Characters>62496</Characters>
  <Application>Microsoft Office Word</Application>
  <DocSecurity>0</DocSecurity>
  <Lines>520</Lines>
  <Paragraphs>147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dc:creator>
  <cp:lastModifiedBy>Isaura</cp:lastModifiedBy>
  <cp:revision>64</cp:revision>
  <cp:lastPrinted>2014-05-25T22:45:00Z</cp:lastPrinted>
  <dcterms:created xsi:type="dcterms:W3CDTF">2014-05-29T10:37:00Z</dcterms:created>
  <dcterms:modified xsi:type="dcterms:W3CDTF">2014-05-29T14:49:00Z</dcterms:modified>
</cp:coreProperties>
</file>