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rPr/>
      </w:pPr>
      <w:bookmarkStart w:colFirst="0" w:colLast="0" w:name="_wpehqevr1o9c" w:id="0"/>
      <w:bookmarkEnd w:id="0"/>
      <w:r w:rsidDel="00000000" w:rsidR="00000000" w:rsidRPr="00000000">
        <w:rPr>
          <w:rtl w:val="0"/>
        </w:rPr>
        <w:t xml:space="preserve">Examenvragen Bioinformatica 2016 - 2017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Gene ID → exonen voorspellen met een CDS van JUND waar je upstream en downstream 100 000 bp hebt genomen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EMBOSS: syco en tcode: ligging van de CDS bepalen.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Python: iets doen met het commando replace, maar dat is niet gezien in de les.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Genen downloaden die betrokken zijn bij bep. proces , hiervan drosophila homologen zoeken en dan hiervan terug de GO enrichment doen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Lengte van 3’UTR en 5’UTR berekenen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13 juni NM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Vraag 1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Zoek het gen APOE op. Hoeveel exonen heeft het? Hoeveel exonen coderen?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Download het gen met flankerend 1Mb, upstream en downstream. Voorspel genen met geneid. Upload je custom track op ucsc. Komen je genen overeen met ucsc?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Geef een voorbeeld van een proces waarin APOE is betrokken. Met welke ziekten heeft APOE een verband?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Bestaat er een ortholoog in de fruitvlieg? En in platypus?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Vraag 2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SELECT *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FROM refGene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WITH chrom=’chr19’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AND exonCount=1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AND txStart&lt;4000000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Leg bovenstaande uit in je eigen woorden.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Voer uit in jupyter.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Hoeveel resultaten krijg je?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Bereken de lengte van 5’UTR. Door cdsStart  - txStart te doen.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Maak een plot met 5’UTR en txStart.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Kan je 5’UTR ook zo berekenen wanneer het gen uit meerdere exonen bestaat?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